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886F9">
      <w:pPr>
        <w:pStyle w:val="3"/>
        <w:bidi w:val="0"/>
        <w:rPr>
          <w:rFonts w:hint="eastAsia"/>
          <w:lang w:val="en-US" w:eastAsia="zh-CN"/>
        </w:rPr>
      </w:pPr>
      <w:r>
        <w:rPr>
          <w:rFonts w:hint="eastAsia"/>
          <w:lang w:val="en-US" w:eastAsia="zh-CN"/>
        </w:rPr>
        <w:t>秦皇岛市化工重点监控点认定管理办法</w:t>
      </w:r>
    </w:p>
    <w:p w14:paraId="0A0045C3">
      <w:pPr>
        <w:pStyle w:val="3"/>
        <w:bidi w:val="0"/>
        <w:rPr>
          <w:rFonts w:hint="default"/>
          <w:lang w:val="en-US" w:eastAsia="zh-CN"/>
        </w:rPr>
      </w:pPr>
      <w:r>
        <w:rPr>
          <w:rFonts w:hint="eastAsia"/>
          <w:lang w:val="en-US" w:eastAsia="zh-CN"/>
        </w:rPr>
        <w:t>（征求意见稿）</w:t>
      </w:r>
      <w:bookmarkStart w:id="0" w:name="_GoBack"/>
      <w:bookmarkEnd w:id="0"/>
    </w:p>
    <w:p w14:paraId="759C34FC">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黑体" w:hAnsi="黑体" w:eastAsia="黑体" w:cs="黑体"/>
          <w:kern w:val="0"/>
          <w:sz w:val="32"/>
          <w:szCs w:val="32"/>
        </w:rPr>
      </w:pPr>
    </w:p>
    <w:p w14:paraId="2F35F1EE">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14:paraId="09C9B62F">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xml:space="preserve">  为贯彻落实《河北省化工重点监控点认定办法》（冀政办字〔2021〕122号）及河北省工业和信息化厅《关于做好化工重点监控点认定管理问题整改工作的通知》精神，规范全市化工行业管理，提升重点化工企业本质安全绿色发展水平，促进企业转型升级、提质增效，结合我市实际，制定本办法。</w:t>
      </w:r>
    </w:p>
    <w:p w14:paraId="538173F0">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xml:space="preserve">  本办法所称化工重点监控点（以下简称重点监控点），是指处于按《河北省化工园区认定办法（试行）》认定的专业化工园区、化工集中区之外，符合国家产业政策、管理规范、技术水平高、规模总量大、安全环保措施完善、经济效益突出，并经市政府批准认定的化工生产企业。</w:t>
      </w:r>
    </w:p>
    <w:p w14:paraId="4A9DDCEC">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xml:space="preserve">  被认定为重点监控点的企业，在项目审批、建设和管理方面参照化工园区内企业执行。支持企业按照化工项目建设管理有关规定，依法依规在厂区内或紧邻厂区新建、改建、扩建现有装备产品和产业链上下游项目。</w:t>
      </w:r>
    </w:p>
    <w:p w14:paraId="53710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对认定为重点监控点的企业控股并与重点监控点生产场地连接成片的独立法人企业，在符合安全环保要求的前提下，可纳入相关重点监控点企业监控范围。支持纳入重点监控点企业监控范围的企业依法依规在本厂区内对现有生产装备、产品进行改扩建。</w:t>
      </w:r>
    </w:p>
    <w:p w14:paraId="356F7E23">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认定条件</w:t>
      </w:r>
    </w:p>
    <w:p w14:paraId="746EF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认定为重点监控点，应同时满足以下条件：</w:t>
      </w:r>
    </w:p>
    <w:p w14:paraId="449F7BC4">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（一）厂区集中连片，符合企业所在地国土空间规划（城乡规划、土地利用总体规划）；</w:t>
      </w:r>
    </w:p>
    <w:p w14:paraId="39E2E018">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（二）企业生产、储存装置与周边学校、医院、居民集中区等敏感点的距离符合外部安全、大气环境防护距离有关要求；</w:t>
      </w:r>
    </w:p>
    <w:p w14:paraId="29AE6B8C">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（三）企业产品、工艺技术装备和生产规模符合国家现行的《产业结构调整指导目录》《外商投资产业指导目录》和国家、省、市有关产业政策要求；</w:t>
      </w:r>
    </w:p>
    <w:p w14:paraId="0990E98C">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（四）基础化工生产企业上年度或者近三年平均主营业务收入9亿元以上，税收贡献不低于4000万元。精细化工和化工新材料生产企业上年度或者近三年平均主营业务收入9000万元以上，税收贡献不低于400万元。</w:t>
      </w:r>
    </w:p>
    <w:p w14:paraId="50725591">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（五）企业具有完善的环保安全设施，设有集中的安全、环保监测监控系统，覆盖所有重大危险源及排污口。废水、废气达标排放，危险废物得到无害化处置，处置率100%。危险废物贮存符合安全环保相关要求。</w:t>
      </w:r>
    </w:p>
    <w:p w14:paraId="07B0A411">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企业配备满足安全环保生产需要的管理人员和符合安全生产、应急救援要求的消防设施及人员，具备安全、环保、应急等有效管理能力。安全生产标准化达到三级或以上，并通过清洁生产审核的企业，可视同具备安全、环保、应急等有效管理能力。</w:t>
      </w:r>
    </w:p>
    <w:p w14:paraId="43217518">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（七）当年度没有受到国家、省挂牌督办，不存在安全、环保、消防等限期整改未完成事项。近三年没有发生较大及以上生产安全事故、环境污染事故。不存在非法用地、非法取水问题；</w:t>
      </w:r>
    </w:p>
    <w:p w14:paraId="10D080EC">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认定程序</w:t>
      </w:r>
    </w:p>
    <w:p w14:paraId="1C04F9C9">
      <w:pPr>
        <w:keepNext w:val="0"/>
        <w:keepLines w:val="0"/>
        <w:pageBreakBefore w:val="0"/>
        <w:kinsoku/>
        <w:wordWrap/>
        <w:overflowPunct w:val="0"/>
        <w:topLinePunct w:val="0"/>
        <w:bidi w:val="0"/>
        <w:snapToGrid/>
        <w:spacing w:line="560" w:lineRule="exact"/>
        <w:ind w:firstLine="643"/>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kern w:val="0"/>
          <w:sz w:val="32"/>
          <w:szCs w:val="32"/>
        </w:rPr>
        <w:t xml:space="preserve">  企业申请。符合本办法规定的化工生产企业可以申请设立</w:t>
      </w:r>
      <w:r>
        <w:rPr>
          <w:rFonts w:hint="eastAsia" w:ascii="仿宋_GB2312" w:hAnsi="仿宋_GB2312" w:eastAsia="仿宋_GB2312" w:cs="仿宋_GB2312"/>
          <w:kern w:val="0"/>
          <w:sz w:val="32"/>
          <w:szCs w:val="32"/>
          <w:lang w:val="en-US" w:eastAsia="zh-CN"/>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提交申请材料应包括《承诺书》《</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点申请表》《</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点申请报告书》。</w:t>
      </w:r>
    </w:p>
    <w:p w14:paraId="5BF7EE6B">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kern w:val="0"/>
          <w:sz w:val="32"/>
          <w:szCs w:val="32"/>
        </w:rPr>
        <w:t xml:space="preserve">  属地审核。</w:t>
      </w:r>
      <w:r>
        <w:rPr>
          <w:rFonts w:hint="eastAsia" w:ascii="仿宋_GB2312" w:hAnsi="仿宋_GB2312" w:eastAsia="仿宋_GB2312" w:cs="仿宋_GB2312"/>
          <w:kern w:val="0"/>
          <w:sz w:val="32"/>
          <w:szCs w:val="32"/>
          <w:lang w:val="en-US" w:eastAsia="zh-CN"/>
        </w:rPr>
        <w:t>企业所属地县级</w:t>
      </w:r>
      <w:r>
        <w:rPr>
          <w:rFonts w:hint="eastAsia" w:ascii="仿宋_GB2312" w:hAnsi="仿宋_GB2312" w:eastAsia="仿宋_GB2312" w:cs="仿宋_GB2312"/>
          <w:kern w:val="0"/>
          <w:sz w:val="32"/>
          <w:szCs w:val="32"/>
        </w:rPr>
        <w:t>政府组织</w:t>
      </w:r>
      <w:r>
        <w:rPr>
          <w:rFonts w:hint="eastAsia" w:ascii="仿宋_GB2312" w:hAnsi="仿宋_GB2312" w:eastAsia="仿宋_GB2312" w:cs="仿宋_GB2312"/>
          <w:kern w:val="0"/>
          <w:sz w:val="32"/>
          <w:szCs w:val="32"/>
          <w:lang w:eastAsia="zh-CN"/>
        </w:rPr>
        <w:t>工业和信息化</w:t>
      </w:r>
      <w:r>
        <w:rPr>
          <w:rFonts w:hint="eastAsia" w:ascii="仿宋_GB2312" w:hAnsi="仿宋_GB2312" w:eastAsia="仿宋_GB2312" w:cs="仿宋_GB2312"/>
          <w:kern w:val="0"/>
          <w:sz w:val="32"/>
          <w:szCs w:val="32"/>
          <w:lang w:val="en-US" w:eastAsia="zh-CN"/>
        </w:rPr>
        <w:t>、发展改革、应急管理、生态环境、自然资源和规划、行政审批等部门</w:t>
      </w:r>
      <w:r>
        <w:rPr>
          <w:rFonts w:hint="eastAsia" w:ascii="仿宋_GB2312" w:hAnsi="仿宋_GB2312" w:eastAsia="仿宋_GB2312" w:cs="仿宋_GB2312"/>
          <w:kern w:val="0"/>
          <w:sz w:val="32"/>
          <w:szCs w:val="32"/>
        </w:rPr>
        <w:t>对企业申报材料进行审核，</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评分标准</w:t>
      </w:r>
      <w:r>
        <w:rPr>
          <w:rFonts w:hint="eastAsia" w:ascii="仿宋_GB2312" w:hAnsi="仿宋_GB2312" w:eastAsia="仿宋_GB2312" w:cs="仿宋_GB2312"/>
          <w:kern w:val="0"/>
          <w:sz w:val="32"/>
          <w:szCs w:val="32"/>
          <w:lang w:val="en-US" w:eastAsia="zh-CN"/>
        </w:rPr>
        <w:t>》进行打分，</w:t>
      </w:r>
      <w:r>
        <w:rPr>
          <w:rFonts w:hint="eastAsia" w:ascii="仿宋_GB2312" w:hAnsi="仿宋_GB2312" w:eastAsia="仿宋_GB2312" w:cs="仿宋_GB2312"/>
          <w:kern w:val="0"/>
          <w:sz w:val="32"/>
          <w:szCs w:val="32"/>
        </w:rPr>
        <w:t>将符合认定</w:t>
      </w:r>
      <w:r>
        <w:rPr>
          <w:rFonts w:hint="eastAsia" w:ascii="仿宋_GB2312" w:hAnsi="仿宋_GB2312" w:eastAsia="仿宋_GB2312" w:cs="仿宋_GB2312"/>
          <w:kern w:val="0"/>
          <w:sz w:val="32"/>
          <w:szCs w:val="32"/>
          <w:lang w:val="en-US" w:eastAsia="zh-CN"/>
        </w:rPr>
        <w:t>条件</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val="en-US" w:eastAsia="zh-CN"/>
        </w:rPr>
        <w:t>且达到60分以上</w:t>
      </w:r>
      <w:r>
        <w:rPr>
          <w:rFonts w:hint="eastAsia" w:ascii="仿宋_GB2312" w:hAnsi="仿宋_GB2312" w:eastAsia="仿宋_GB2312" w:cs="仿宋_GB2312"/>
          <w:kern w:val="0"/>
          <w:sz w:val="32"/>
          <w:szCs w:val="32"/>
        </w:rPr>
        <w:t>的企业，以正式文件报</w:t>
      </w:r>
      <w:r>
        <w:rPr>
          <w:rFonts w:hint="eastAsia" w:ascii="仿宋_GB2312" w:hAnsi="仿宋_GB2312" w:eastAsia="仿宋_GB2312" w:cs="仿宋_GB2312"/>
          <w:kern w:val="0"/>
          <w:sz w:val="32"/>
          <w:szCs w:val="32"/>
          <w:lang w:val="en-US" w:eastAsia="zh-CN"/>
        </w:rPr>
        <w:t>送市工信局</w:t>
      </w:r>
      <w:r>
        <w:rPr>
          <w:rFonts w:hint="eastAsia" w:ascii="仿宋_GB2312" w:hAnsi="仿宋_GB2312" w:eastAsia="仿宋_GB2312" w:cs="仿宋_GB2312"/>
          <w:kern w:val="0"/>
          <w:sz w:val="32"/>
          <w:szCs w:val="32"/>
        </w:rPr>
        <w:t>。</w:t>
      </w:r>
    </w:p>
    <w:p w14:paraId="63E15EE4">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市级</w:t>
      </w:r>
      <w:r>
        <w:rPr>
          <w:rFonts w:hint="eastAsia" w:ascii="仿宋_GB2312" w:hAnsi="仿宋_GB2312" w:eastAsia="仿宋_GB2312" w:cs="仿宋_GB2312"/>
          <w:kern w:val="0"/>
          <w:sz w:val="32"/>
          <w:szCs w:val="32"/>
        </w:rPr>
        <w:t>审核。</w:t>
      </w:r>
      <w:r>
        <w:rPr>
          <w:rFonts w:hint="eastAsia" w:ascii="仿宋_GB2312" w:hAnsi="仿宋_GB2312" w:eastAsia="仿宋_GB2312" w:cs="仿宋_GB2312"/>
          <w:kern w:val="0"/>
          <w:sz w:val="32"/>
          <w:szCs w:val="32"/>
          <w:lang w:val="en-US" w:eastAsia="zh-CN"/>
        </w:rPr>
        <w:t>对申报材料符合要求的，</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工信局组织市发改委、市生态环境局、市资源规划局、市应急管理局、市行政审批局等部门和相关专家进行现场审核，按照《</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评分标准</w:t>
      </w:r>
      <w:r>
        <w:rPr>
          <w:rFonts w:hint="eastAsia" w:ascii="仿宋_GB2312" w:hAnsi="仿宋_GB2312" w:eastAsia="仿宋_GB2312" w:cs="仿宋_GB2312"/>
          <w:kern w:val="0"/>
          <w:sz w:val="32"/>
          <w:szCs w:val="32"/>
          <w:lang w:val="en-US" w:eastAsia="zh-CN"/>
        </w:rPr>
        <w:t>》进行打分</w:t>
      </w:r>
      <w:r>
        <w:rPr>
          <w:rFonts w:hint="eastAsia" w:ascii="仿宋_GB2312" w:hAnsi="仿宋_GB2312" w:eastAsia="仿宋_GB2312" w:cs="仿宋_GB2312"/>
          <w:kern w:val="0"/>
          <w:sz w:val="32"/>
          <w:szCs w:val="32"/>
        </w:rPr>
        <w:t>。</w:t>
      </w:r>
    </w:p>
    <w:p w14:paraId="7232C793">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认定</w:t>
      </w:r>
      <w:r>
        <w:rPr>
          <w:rFonts w:hint="eastAsia" w:ascii="仿宋_GB2312" w:hAnsi="仿宋_GB2312" w:eastAsia="仿宋_GB2312" w:cs="仿宋_GB2312"/>
          <w:kern w:val="0"/>
          <w:sz w:val="32"/>
          <w:szCs w:val="32"/>
        </w:rPr>
        <w:t>公示。</w:t>
      </w:r>
      <w:r>
        <w:rPr>
          <w:rFonts w:hint="eastAsia" w:ascii="仿宋_GB2312" w:hAnsi="仿宋_GB2312" w:eastAsia="仿宋_GB2312" w:cs="仿宋_GB2312"/>
          <w:kern w:val="0"/>
          <w:sz w:val="32"/>
          <w:szCs w:val="32"/>
          <w:lang w:val="en-US" w:eastAsia="zh-CN"/>
        </w:rPr>
        <w:t>对审核通过的</w:t>
      </w:r>
      <w:r>
        <w:rPr>
          <w:rFonts w:hint="eastAsia" w:ascii="仿宋_GB2312" w:hAnsi="仿宋_GB2312" w:eastAsia="仿宋_GB2312" w:cs="仿宋_GB2312"/>
          <w:sz w:val="32"/>
          <w:szCs w:val="32"/>
          <w:lang w:val="en-US" w:eastAsia="zh-CN"/>
        </w:rPr>
        <w:t>重点监控点企业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市工信局征求市有关部门意见，综合全市工业发展规划和审核打分、征求意见情况，确定拟认定</w:t>
      </w:r>
      <w:r>
        <w:rPr>
          <w:rFonts w:hint="eastAsia" w:ascii="仿宋_GB2312" w:hAnsi="仿宋_GB2312" w:eastAsia="仿宋_GB2312" w:cs="仿宋_GB2312"/>
          <w:sz w:val="32"/>
          <w:szCs w:val="32"/>
          <w:lang w:val="en-US" w:eastAsia="zh-CN"/>
        </w:rPr>
        <w:t>重点监控点企业名单，在</w:t>
      </w:r>
      <w:r>
        <w:rPr>
          <w:rFonts w:hint="eastAsia" w:ascii="仿宋_GB2312" w:hAnsi="仿宋_GB2312" w:eastAsia="仿宋_GB2312" w:cs="仿宋_GB2312"/>
          <w:kern w:val="0"/>
          <w:sz w:val="32"/>
          <w:szCs w:val="32"/>
          <w:lang w:val="en-US" w:eastAsia="zh-CN"/>
        </w:rPr>
        <w:t>市政府网站或</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w:t>
      </w:r>
      <w:r>
        <w:rPr>
          <w:rFonts w:hint="eastAsia" w:ascii="仿宋_GB2312" w:hAnsi="仿宋_GB2312" w:eastAsia="仿宋_GB2312" w:cs="仿宋_GB2312"/>
          <w:kern w:val="0"/>
          <w:sz w:val="32"/>
          <w:szCs w:val="32"/>
        </w:rPr>
        <w:t>网站向社会公示，公示期为7个工作日。</w:t>
      </w:r>
    </w:p>
    <w:p w14:paraId="7A1EE9EE">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kern w:val="0"/>
          <w:sz w:val="32"/>
          <w:szCs w:val="32"/>
        </w:rPr>
        <w:t xml:space="preserve">  报批</w:t>
      </w:r>
      <w:r>
        <w:rPr>
          <w:rFonts w:hint="eastAsia" w:ascii="仿宋_GB2312" w:hAnsi="仿宋_GB2312" w:eastAsia="仿宋_GB2312" w:cs="仿宋_GB2312"/>
          <w:kern w:val="0"/>
          <w:sz w:val="32"/>
          <w:szCs w:val="32"/>
          <w:lang w:val="en-US" w:eastAsia="zh-CN"/>
        </w:rPr>
        <w:t>公布</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w:t>
      </w:r>
      <w:r>
        <w:rPr>
          <w:rFonts w:hint="eastAsia"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lang w:val="en-US" w:eastAsia="zh-CN"/>
        </w:rPr>
        <w:t>认定</w:t>
      </w:r>
      <w:r>
        <w:rPr>
          <w:rFonts w:hint="eastAsia" w:ascii="仿宋_GB2312" w:hAnsi="仿宋_GB2312" w:eastAsia="仿宋_GB2312" w:cs="仿宋_GB2312"/>
          <w:kern w:val="0"/>
          <w:sz w:val="32"/>
          <w:szCs w:val="32"/>
        </w:rPr>
        <w:t>和公示结果报市政府批准后正式公布并</w:t>
      </w:r>
      <w:r>
        <w:rPr>
          <w:rFonts w:hint="eastAsia" w:ascii="仿宋_GB2312" w:hAnsi="仿宋_GB2312" w:eastAsia="仿宋_GB2312" w:cs="仿宋_GB2312"/>
          <w:kern w:val="0"/>
          <w:sz w:val="32"/>
          <w:szCs w:val="32"/>
          <w:lang w:val="en-US" w:eastAsia="zh-CN"/>
        </w:rPr>
        <w:t>抄送省发展改革委、省工业和信息化厅、省生态环境局厅、省自然资源厅、省应急管理厅</w:t>
      </w:r>
      <w:r>
        <w:rPr>
          <w:rFonts w:hint="eastAsia" w:ascii="仿宋_GB2312" w:hAnsi="仿宋_GB2312" w:eastAsia="仿宋_GB2312" w:cs="仿宋_GB2312"/>
          <w:kern w:val="0"/>
          <w:sz w:val="32"/>
          <w:szCs w:val="32"/>
        </w:rPr>
        <w:t>。</w:t>
      </w:r>
    </w:p>
    <w:p w14:paraId="39393836">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监督管理</w:t>
      </w:r>
    </w:p>
    <w:p w14:paraId="1733ADEA">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kern w:val="0"/>
          <w:sz w:val="32"/>
          <w:szCs w:val="32"/>
        </w:rPr>
        <w:t xml:space="preserve">  企业必须严格履行安全生产和环境保护法定责任，开展全过程安全生产管理，落实全员安全生产责任制。企业必须强化部门安全生产职责，落实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一岗双责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54341FCE">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kern w:val="0"/>
          <w:sz w:val="32"/>
          <w:szCs w:val="32"/>
        </w:rPr>
        <w:t xml:space="preserve">  监控点按属地管理原则，由各县区政府</w:t>
      </w:r>
      <w:r>
        <w:rPr>
          <w:rFonts w:hint="eastAsia" w:ascii="仿宋_GB2312" w:hAnsi="仿宋_GB2312" w:eastAsia="仿宋_GB2312" w:cs="仿宋_GB2312"/>
          <w:kern w:val="0"/>
          <w:sz w:val="32"/>
          <w:szCs w:val="32"/>
          <w:lang w:eastAsia="zh-CN"/>
        </w:rPr>
        <w:t>（含秦皇岛开发区、北戴河新区管委会）</w:t>
      </w:r>
      <w:r>
        <w:rPr>
          <w:rFonts w:hint="eastAsia" w:ascii="仿宋_GB2312" w:hAnsi="仿宋_GB2312" w:eastAsia="仿宋_GB2312" w:cs="仿宋_GB2312"/>
          <w:kern w:val="0"/>
          <w:sz w:val="32"/>
          <w:szCs w:val="32"/>
        </w:rPr>
        <w:t>在市政府指导下履行对辖区内</w:t>
      </w:r>
      <w:r>
        <w:rPr>
          <w:rFonts w:hint="eastAsia" w:ascii="仿宋_GB2312" w:hAnsi="仿宋_GB2312" w:eastAsia="仿宋_GB2312" w:cs="仿宋_GB2312"/>
          <w:kern w:val="0"/>
          <w:sz w:val="32"/>
          <w:szCs w:val="32"/>
          <w:lang w:val="en-US" w:eastAsia="zh-CN"/>
        </w:rPr>
        <w:t>重点</w:t>
      </w:r>
      <w:r>
        <w:rPr>
          <w:rFonts w:hint="eastAsia" w:ascii="仿宋_GB2312" w:hAnsi="仿宋_GB2312" w:eastAsia="仿宋_GB2312" w:cs="仿宋_GB2312"/>
          <w:kern w:val="0"/>
          <w:sz w:val="32"/>
          <w:szCs w:val="32"/>
        </w:rPr>
        <w:t>监控点的监督和管理，以常态化的监管刚性推动企业落实主体责任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对经营出现亏损和经济效益变差的重点监控点应纳入安全环保重点监管对象。</w:t>
      </w:r>
      <w:r>
        <w:rPr>
          <w:rFonts w:hint="eastAsia" w:ascii="仿宋_GB2312" w:hAnsi="仿宋_GB2312" w:eastAsia="仿宋_GB2312" w:cs="仿宋_GB2312"/>
          <w:sz w:val="32"/>
          <w:szCs w:val="32"/>
          <w:lang w:val="en-US" w:eastAsia="zh-CN"/>
        </w:rPr>
        <w:t>市直有关部门按照省有关部门要求依据职责做好监督、指导和服务，持续提升重点监控点企业质量效益和本质安全绿色发展水平。</w:t>
      </w:r>
    </w:p>
    <w:p w14:paraId="3126EA50">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第十三条</w:t>
      </w:r>
      <w:r>
        <w:rPr>
          <w:rFonts w:hint="eastAsia" w:ascii="仿宋_GB2312" w:hAnsi="仿宋_GB2312" w:eastAsia="仿宋_GB2312" w:cs="仿宋_GB2312"/>
          <w:kern w:val="0"/>
          <w:sz w:val="32"/>
          <w:szCs w:val="32"/>
          <w:lang w:val="en-US" w:eastAsia="zh-CN"/>
        </w:rPr>
        <w:t xml:space="preserve">  鼓励重点监控点到化工园区发展，补强园区产业链条，优化园区产业生态，带动提升园区发展质量。</w:t>
      </w:r>
    </w:p>
    <w:p w14:paraId="547B32A0">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第十四条</w:t>
      </w:r>
      <w:r>
        <w:rPr>
          <w:rFonts w:hint="eastAsia" w:ascii="仿宋_GB2312" w:hAnsi="仿宋_GB2312" w:eastAsia="仿宋_GB2312" w:cs="仿宋_GB2312"/>
          <w:kern w:val="0"/>
          <w:sz w:val="32"/>
          <w:szCs w:val="32"/>
          <w:lang w:val="en-US" w:eastAsia="zh-CN"/>
        </w:rPr>
        <w:t xml:space="preserve">  属地政府</w:t>
      </w:r>
      <w:r>
        <w:rPr>
          <w:rFonts w:hint="eastAsia" w:ascii="仿宋_GB2312" w:hAnsi="仿宋_GB2312" w:eastAsia="仿宋_GB2312" w:cs="仿宋_GB2312"/>
          <w:sz w:val="32"/>
          <w:szCs w:val="32"/>
        </w:rPr>
        <w:t>对已认定为重点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企业按年度进行发展现状与潜力评估，</w:t>
      </w:r>
      <w:r>
        <w:rPr>
          <w:rFonts w:hint="eastAsia" w:ascii="仿宋_GB2312" w:hAnsi="仿宋_GB2312" w:eastAsia="仿宋_GB2312" w:cs="仿宋_GB2312"/>
          <w:sz w:val="32"/>
          <w:szCs w:val="32"/>
          <w:lang w:val="en-US" w:eastAsia="zh-CN"/>
        </w:rPr>
        <w:t>6月底前将评估报告和评价打分表分别报市工信局、市发改委、市生态环境局、市资源规划局、市应急管理局。</w:t>
      </w:r>
    </w:p>
    <w:p w14:paraId="6CA4A90D">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第十五条</w:t>
      </w:r>
      <w:r>
        <w:rPr>
          <w:rFonts w:hint="eastAsia" w:ascii="仿宋_GB2312" w:hAnsi="仿宋_GB2312" w:eastAsia="仿宋_GB2312" w:cs="仿宋_GB2312"/>
          <w:sz w:val="32"/>
          <w:szCs w:val="32"/>
          <w:lang w:val="en-US" w:eastAsia="zh-CN"/>
        </w:rPr>
        <w:t xml:space="preserve">  市工信局委托具有权威性的第三方机构，每三年对认定的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val="en-US" w:eastAsia="zh-CN"/>
        </w:rPr>
        <w:t>企业组织专家进行市级评价。对评分在70分以下的，市工信局会同市直有关部门进行复查，对其他企业评价情况进行抽查。</w:t>
      </w:r>
    </w:p>
    <w:p w14:paraId="31B93427">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第十六条</w:t>
      </w:r>
      <w:r>
        <w:rPr>
          <w:rFonts w:hint="eastAsia" w:ascii="仿宋_GB2312" w:hAnsi="仿宋_GB2312" w:eastAsia="仿宋_GB2312" w:cs="仿宋_GB2312"/>
          <w:sz w:val="32"/>
          <w:szCs w:val="32"/>
          <w:lang w:val="en-US" w:eastAsia="zh-CN"/>
        </w:rPr>
        <w:t xml:space="preserve">  市工信局组织市有关部门和相关专家，依据属地政府三年年度评估、第三方机构评价和复查抽查情况，对</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点企业</w:t>
      </w:r>
      <w:r>
        <w:rPr>
          <w:rFonts w:hint="eastAsia" w:ascii="仿宋_GB2312" w:hAnsi="仿宋_GB2312" w:eastAsia="仿宋_GB2312" w:cs="仿宋_GB2312"/>
          <w:sz w:val="32"/>
          <w:szCs w:val="32"/>
          <w:lang w:val="en-US" w:eastAsia="zh-CN"/>
        </w:rPr>
        <w:t>进行复核，复核结果报市政府确认后公布。</w:t>
      </w:r>
    </w:p>
    <w:p w14:paraId="7AFE57A4">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对市级评价时发现以下情形之一的，属地政府应责令企业限期整改，整改期限原则上不超过2个月。整改完成后，市工信局组织市有关部门和相关专家进行验收。验收不合格的报经市政府同意后撤销重点监控点资格。</w:t>
      </w:r>
    </w:p>
    <w:p w14:paraId="157513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（一）不能满足认定条件的；</w:t>
      </w:r>
    </w:p>
    <w:p w14:paraId="26A5AA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（二）存在违规新建、改建、扩建项目的；</w:t>
      </w:r>
    </w:p>
    <w:p w14:paraId="76B1CA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发生较大及以上生产安全事故或环境突发事件的；</w:t>
      </w:r>
    </w:p>
    <w:p w14:paraId="1AD399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（四）存在篡改、伪造监测数据等逃避监管行为的；</w:t>
      </w:r>
    </w:p>
    <w:p w14:paraId="6FBDFF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w:t>
      </w:r>
      <w:r>
        <w:rPr>
          <w:rFonts w:hint="eastAsia" w:ascii="仿宋_GB2312" w:hAnsi="仿宋_GB2312" w:eastAsia="仿宋_GB2312" w:cs="仿宋_GB2312"/>
          <w:sz w:val="32"/>
          <w:szCs w:val="32"/>
          <w:lang w:val="en-US" w:eastAsia="zh-CN"/>
        </w:rPr>
        <w:t>得分60分以下的</w:t>
      </w:r>
      <w:r>
        <w:rPr>
          <w:rFonts w:hint="eastAsia" w:ascii="仿宋_GB2312" w:hAnsi="仿宋_GB2312" w:eastAsia="仿宋_GB2312" w:cs="仿宋_GB2312"/>
          <w:sz w:val="32"/>
          <w:szCs w:val="32"/>
          <w:lang w:eastAsia="zh-CN"/>
        </w:rPr>
        <w:t>；</w:t>
      </w:r>
    </w:p>
    <w:p w14:paraId="3A8C71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（六）存在其他严重违法违规行为的。</w:t>
      </w:r>
    </w:p>
    <w:p w14:paraId="3C7D96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kern w:val="0"/>
          <w:sz w:val="32"/>
          <w:szCs w:val="32"/>
          <w:lang w:val="en-US" w:eastAsia="zh-CN"/>
        </w:rPr>
        <w:t>第十八条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  重点</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sz w:val="32"/>
          <w:szCs w:val="32"/>
        </w:rPr>
        <w:t>点</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企业有以下情况之一的，由市工信局征求市有关部门意见，报经市政府同意后取消该企业监控点资格。</w:t>
      </w:r>
    </w:p>
    <w:p w14:paraId="29EC0D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（一）企业弄虚作假骗取监控点资格的；</w:t>
      </w:r>
    </w:p>
    <w:p w14:paraId="6A93C5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（二）因产业政策、规划调整等条件变化，不宜继续从事原行业生产的； </w:t>
      </w:r>
    </w:p>
    <w:p w14:paraId="28D9FC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（三）其他不宜继续从事原行业生产的。</w:t>
      </w:r>
    </w:p>
    <w:p w14:paraId="4CA6039A">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黑体" w:hAnsi="黑体" w:eastAsia="黑体" w:cs="黑体"/>
          <w:kern w:val="0"/>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工信局牵头</w:t>
      </w:r>
      <w:r>
        <w:rPr>
          <w:rFonts w:hint="eastAsia" w:ascii="仿宋_GB2312" w:hAnsi="仿宋_GB2312" w:eastAsia="仿宋_GB2312" w:cs="仿宋_GB2312"/>
          <w:kern w:val="0"/>
          <w:sz w:val="32"/>
          <w:szCs w:val="32"/>
        </w:rPr>
        <w:t>建立信息</w:t>
      </w:r>
      <w:r>
        <w:rPr>
          <w:rFonts w:hint="eastAsia" w:ascii="仿宋_GB2312" w:hAnsi="仿宋_GB2312" w:eastAsia="仿宋_GB2312" w:cs="仿宋_GB2312"/>
          <w:kern w:val="0"/>
          <w:sz w:val="32"/>
          <w:szCs w:val="32"/>
          <w:lang w:val="en-US" w:eastAsia="zh-CN"/>
        </w:rPr>
        <w:t>沟通</w:t>
      </w:r>
      <w:r>
        <w:rPr>
          <w:rFonts w:hint="eastAsia" w:ascii="仿宋_GB2312" w:hAnsi="仿宋_GB2312" w:eastAsia="仿宋_GB2312" w:cs="仿宋_GB2312"/>
          <w:kern w:val="0"/>
          <w:sz w:val="32"/>
          <w:szCs w:val="32"/>
        </w:rPr>
        <w:t>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rPr>
        <w:t>定期向相关部门通报重点监控点生产经营、项目建设、安全环保等情况。</w:t>
      </w:r>
    </w:p>
    <w:p w14:paraId="14E7F91B">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rPr>
      </w:pPr>
      <w:r>
        <w:rPr>
          <w:rFonts w:hint="eastAsia" w:ascii="黑体" w:hAnsi="黑体" w:eastAsia="黑体" w:cs="黑体"/>
          <w:kern w:val="0"/>
          <w:sz w:val="32"/>
          <w:szCs w:val="32"/>
        </w:rPr>
        <w:t xml:space="preserve">第五章  </w:t>
      </w:r>
      <w:r>
        <w:rPr>
          <w:rFonts w:hint="eastAsia" w:ascii="黑体" w:hAnsi="黑体" w:eastAsia="黑体" w:cs="黑体"/>
          <w:kern w:val="0"/>
          <w:sz w:val="32"/>
          <w:szCs w:val="32"/>
          <w:lang w:val="en-US" w:eastAsia="zh-CN"/>
        </w:rPr>
        <w:t>附则</w:t>
      </w:r>
    </w:p>
    <w:p w14:paraId="6E7448A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黑体" w:hAnsi="黑体" w:eastAsia="黑体" w:cs="黑体"/>
          <w:kern w:val="0"/>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本办法自发布之日起施行，解释工作由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工业和信息化</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color="auto" w:fill="FFFFFF"/>
        </w:rPr>
        <w:t>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有关部门承担。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2023年7月24日市政府办公室印发的《秦皇岛市化工重点监控点认定管理办法》（秦政办字</w:t>
      </w:r>
      <w:r>
        <w:rPr>
          <w:rFonts w:hint="eastAsia" w:ascii="仿宋" w:hAnsi="仿宋" w:eastAsia="仿宋" w:cs="仿宋"/>
          <w:i w:val="0"/>
          <w:iCs w:val="0"/>
          <w:caps w:val="0"/>
          <w:color w:val="000000"/>
          <w:spacing w:val="0"/>
          <w:sz w:val="32"/>
          <w:szCs w:val="32"/>
          <w:shd w:val="clear" w:color="auto" w:fill="FFFFFF"/>
          <w:lang w:val="en-US" w:eastAsia="zh-CN"/>
        </w:rPr>
        <w:t>〔2023〕48</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号）同时废止。</w:t>
      </w:r>
    </w:p>
    <w:p w14:paraId="2B3D2BC6">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i w:val="0"/>
          <w:iCs w:val="0"/>
          <w:caps w:val="0"/>
          <w:color w:val="000000"/>
          <w:spacing w:val="0"/>
          <w:sz w:val="32"/>
          <w:szCs w:val="32"/>
          <w:shd w:val="clear" w:color="auto" w:fill="FFFFFF"/>
        </w:rPr>
      </w:pPr>
    </w:p>
    <w:p w14:paraId="02AAC248">
      <w:pPr>
        <w:keepNext w:val="0"/>
        <w:keepLines w:val="0"/>
        <w:pageBreakBefore w:val="0"/>
        <w:kinsoku/>
        <w:wordWrap/>
        <w:topLinePunct w:val="0"/>
        <w:autoSpaceDE w:val="0"/>
        <w:autoSpaceDN w:val="0"/>
        <w:bidi w:val="0"/>
        <w:adjustRightInd w:val="0"/>
        <w:snapToGrid/>
        <w:spacing w:line="56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附件：1.</w:t>
      </w:r>
      <w:r>
        <w:rPr>
          <w:rFonts w:hint="eastAsia" w:ascii="仿宋_GB2312" w:hAnsi="仿宋_GB2312" w:eastAsia="仿宋_GB2312" w:cs="仿宋_GB2312"/>
          <w:sz w:val="32"/>
          <w:szCs w:val="32"/>
        </w:rPr>
        <w:t>承诺书</w:t>
      </w:r>
    </w:p>
    <w:p w14:paraId="0B86BD3D">
      <w:pPr>
        <w:keepNext w:val="0"/>
        <w:keepLines w:val="0"/>
        <w:pageBreakBefore w:val="0"/>
        <w:kinsoku/>
        <w:wordWrap/>
        <w:topLinePunct w:val="0"/>
        <w:autoSpaceDE w:val="0"/>
        <w:autoSpaceDN w:val="0"/>
        <w:bidi w:val="0"/>
        <w:adjustRightInd w:val="0"/>
        <w:snapToGrid/>
        <w:spacing w:line="560" w:lineRule="exact"/>
        <w:ind w:firstLine="1667" w:firstLineChars="5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申请表</w:t>
      </w:r>
    </w:p>
    <w:p w14:paraId="57D8A212">
      <w:pPr>
        <w:keepNext w:val="0"/>
        <w:keepLines w:val="0"/>
        <w:pageBreakBefore w:val="0"/>
        <w:kinsoku/>
        <w:wordWrap/>
        <w:topLinePunct w:val="0"/>
        <w:autoSpaceDE w:val="0"/>
        <w:autoSpaceDN w:val="0"/>
        <w:bidi w:val="0"/>
        <w:adjustRightInd w:val="0"/>
        <w:snapToGrid/>
        <w:spacing w:line="560" w:lineRule="exact"/>
        <w:ind w:firstLine="1667" w:firstLineChars="52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申请报告书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模板</w:t>
      </w:r>
      <w:r>
        <w:rPr>
          <w:rFonts w:hint="eastAsia" w:ascii="仿宋_GB2312" w:hAnsi="仿宋_GB2312" w:eastAsia="仿宋_GB2312" w:cs="仿宋_GB2312"/>
          <w:sz w:val="32"/>
          <w:szCs w:val="32"/>
          <w:lang w:eastAsia="zh-CN"/>
        </w:rPr>
        <w:t>）</w:t>
      </w:r>
    </w:p>
    <w:p w14:paraId="21294F56">
      <w:pPr>
        <w:keepNext w:val="0"/>
        <w:keepLines w:val="0"/>
        <w:pageBreakBefore w:val="0"/>
        <w:kinsoku/>
        <w:wordWrap/>
        <w:topLinePunct w:val="0"/>
        <w:autoSpaceDE w:val="0"/>
        <w:autoSpaceDN w:val="0"/>
        <w:bidi w:val="0"/>
        <w:adjustRightInd w:val="0"/>
        <w:snapToGrid/>
        <w:spacing w:line="560" w:lineRule="exact"/>
        <w:ind w:firstLine="1667" w:firstLineChars="52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lang w:val="en-US" w:eastAsia="zh-CN"/>
        </w:rPr>
        <w:t>评分标准</w:t>
      </w:r>
    </w:p>
    <w:p w14:paraId="2AE04DA7">
      <w:pPr>
        <w:keepNext w:val="0"/>
        <w:keepLines w:val="0"/>
        <w:pageBreakBefore w:val="0"/>
        <w:kinsoku/>
        <w:wordWrap/>
        <w:topLinePunct w:val="0"/>
        <w:autoSpaceDE w:val="0"/>
        <w:autoSpaceDN w:val="0"/>
        <w:bidi w:val="0"/>
        <w:adjustRightInd w:val="0"/>
        <w:snapToGrid/>
        <w:spacing w:line="560" w:lineRule="exact"/>
        <w:ind w:firstLine="1667" w:firstLineChars="521"/>
        <w:textAlignment w:val="auto"/>
        <w:rPr>
          <w:rFonts w:hint="eastAsia" w:ascii="仿宋_GB2312" w:hAnsi="仿宋_GB2312" w:eastAsia="仿宋_GB2312" w:cs="仿宋_GB2312"/>
          <w:sz w:val="32"/>
          <w:szCs w:val="32"/>
          <w:lang w:val="en-US" w:eastAsia="zh-CN"/>
        </w:rPr>
      </w:pPr>
    </w:p>
    <w:p w14:paraId="61325A13">
      <w:pPr>
        <w:rPr>
          <w:rFonts w:hint="eastAsia"/>
          <w:lang w:val="en-US" w:eastAsia="zh-CN"/>
        </w:rPr>
      </w:pPr>
    </w:p>
    <w:p w14:paraId="4339268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18262ED0">
      <w:pPr>
        <w:keepNext w:val="0"/>
        <w:keepLines w:val="0"/>
        <w:pageBreakBefore w:val="0"/>
        <w:kinsoku/>
        <w:wordWrap/>
        <w:topLinePunct w:val="0"/>
        <w:autoSpaceDE w:val="0"/>
        <w:autoSpaceDN w:val="0"/>
        <w:bidi w:val="0"/>
        <w:adjustRightInd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6C7E8D6">
      <w:pPr>
        <w:keepNext w:val="0"/>
        <w:keepLines w:val="0"/>
        <w:pageBreakBefore w:val="0"/>
        <w:kinsoku/>
        <w:wordWrap/>
        <w:topLinePunct w:val="0"/>
        <w:autoSpaceDE w:val="0"/>
        <w:autoSpaceDN w:val="0"/>
        <w:bidi w:val="0"/>
        <w:adjustRightInd w:val="0"/>
        <w:snapToGrid/>
        <w:spacing w:line="560" w:lineRule="exact"/>
        <w:textAlignment w:val="auto"/>
        <w:rPr>
          <w:rFonts w:hint="default" w:ascii="仿宋_GB2312" w:hAnsi="仿宋_GB2312" w:eastAsia="仿宋_GB2312" w:cs="仿宋_GB2312"/>
          <w:sz w:val="32"/>
          <w:szCs w:val="32"/>
          <w:lang w:val="en-US" w:eastAsia="zh-CN"/>
        </w:rPr>
      </w:pPr>
    </w:p>
    <w:p w14:paraId="39952227">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p>
    <w:p w14:paraId="3434B963">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p>
    <w:p w14:paraId="45C118D9">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申请作为</w:t>
      </w:r>
      <w:r>
        <w:rPr>
          <w:rFonts w:hint="eastAsia" w:ascii="仿宋_GB2312" w:hAnsi="仿宋_GB2312" w:eastAsia="仿宋_GB2312" w:cs="仿宋_GB2312"/>
          <w:sz w:val="32"/>
          <w:szCs w:val="32"/>
          <w:lang w:val="en-US" w:eastAsia="zh-CN"/>
        </w:rPr>
        <w:t>秦皇岛</w:t>
      </w:r>
      <w:r>
        <w:rPr>
          <w:rFonts w:hint="eastAsia" w:ascii="仿宋_GB2312" w:hAnsi="仿宋_GB2312" w:eastAsia="仿宋_GB2312" w:cs="仿宋_GB2312"/>
          <w:sz w:val="32"/>
          <w:szCs w:val="32"/>
        </w:rPr>
        <w:t>市化工重点</w:t>
      </w:r>
      <w:r>
        <w:rPr>
          <w:rFonts w:hint="eastAsia" w:ascii="仿宋_GB2312" w:hAnsi="仿宋_GB2312" w:eastAsia="仿宋_GB2312" w:cs="仿宋_GB2312"/>
          <w:sz w:val="32"/>
          <w:szCs w:val="32"/>
          <w:lang w:eastAsia="zh-CN"/>
        </w:rPr>
        <w:t>监控点</w:t>
      </w:r>
      <w:r>
        <w:rPr>
          <w:rFonts w:hint="eastAsia" w:ascii="仿宋_GB2312" w:hAnsi="仿宋_GB2312" w:eastAsia="仿宋_GB2312" w:cs="仿宋_GB2312"/>
          <w:sz w:val="32"/>
          <w:szCs w:val="32"/>
        </w:rPr>
        <w:t>，并履行以下承诺：</w:t>
      </w:r>
    </w:p>
    <w:p w14:paraId="41A387E0">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1.企业将切实履行企业主体责任，严格按照国家安全生产、环保等有关规定组织生产，确保污染物得到有效处理，达标排放；不断完善安全生产设施，加强管理，实现安全生产。</w:t>
      </w:r>
    </w:p>
    <w:p w14:paraId="27A40741">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2.企业根据生产经营需要提出实施的建设项目将严格按照国家和地方有关项目建设的程序、规定执行。</w:t>
      </w:r>
    </w:p>
    <w:p w14:paraId="1F2937E8">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 xml:space="preserve">总体布局调整，依法要求企业搬迁时，企业将积极配合做好相关工作。 </w:t>
      </w:r>
    </w:p>
    <w:p w14:paraId="19BBF55C">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.企业对提交的所有资料的真实性负责，并承担相应的法律责任。         </w:t>
      </w:r>
    </w:p>
    <w:p w14:paraId="5C352773">
      <w:pPr>
        <w:ind w:firstLine="800" w:firstLineChars="250"/>
        <w:rPr>
          <w:rFonts w:hint="eastAsia" w:ascii="仿宋_GB2312" w:hAnsi="仿宋_GB2312" w:eastAsia="仿宋_GB2312" w:cs="仿宋_GB2312"/>
          <w:sz w:val="32"/>
          <w:szCs w:val="32"/>
        </w:rPr>
      </w:pPr>
    </w:p>
    <w:p w14:paraId="1501AB16">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企业名称（章）： </w:t>
      </w:r>
    </w:p>
    <w:p w14:paraId="684C10B6">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 </w:t>
      </w:r>
    </w:p>
    <w:p w14:paraId="5B5DFAB3">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 　　</w:t>
      </w:r>
    </w:p>
    <w:p w14:paraId="0504DF28">
      <w:pPr>
        <w:ind w:firstLine="640"/>
        <w:rPr>
          <w:rFonts w:ascii="仿宋_GB2312" w:hAnsi="仿宋" w:eastAsia="仿宋_GB2312"/>
        </w:rPr>
        <w:sectPr>
          <w:headerReference r:id="rId3" w:type="default"/>
          <w:footerReference r:id="rId4" w:type="default"/>
          <w:pgSz w:w="11906" w:h="16838"/>
          <w:pgMar w:top="2154" w:right="1531" w:bottom="1984" w:left="1531" w:header="851" w:footer="1587" w:gutter="0"/>
          <w:pgNumType w:fmt="numberInDash"/>
          <w:cols w:space="720" w:num="1"/>
          <w:docGrid w:type="lines" w:linePitch="312" w:charSpace="0"/>
        </w:sectPr>
      </w:pPr>
    </w:p>
    <w:p w14:paraId="42B78344">
      <w:pPr>
        <w:keepNext w:val="0"/>
        <w:keepLines w:val="0"/>
        <w:pageBreakBefore w:val="0"/>
        <w:kinsoku/>
        <w:wordWrap/>
        <w:topLinePunct w:val="0"/>
        <w:autoSpaceDE w:val="0"/>
        <w:autoSpaceDN w:val="0"/>
        <w:bidi w:val="0"/>
        <w:adjustRightInd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6"/>
        <w:tblW w:w="13019" w:type="dxa"/>
        <w:tblInd w:w="0" w:type="dxa"/>
        <w:tblLayout w:type="fixed"/>
        <w:tblCellMar>
          <w:top w:w="0" w:type="dxa"/>
          <w:left w:w="108" w:type="dxa"/>
          <w:bottom w:w="0" w:type="dxa"/>
          <w:right w:w="108" w:type="dxa"/>
        </w:tblCellMar>
      </w:tblPr>
      <w:tblGrid>
        <w:gridCol w:w="791"/>
        <w:gridCol w:w="902"/>
        <w:gridCol w:w="1185"/>
        <w:gridCol w:w="1341"/>
        <w:gridCol w:w="803"/>
        <w:gridCol w:w="1513"/>
        <w:gridCol w:w="962"/>
        <w:gridCol w:w="1457"/>
        <w:gridCol w:w="1182"/>
        <w:gridCol w:w="1389"/>
        <w:gridCol w:w="1494"/>
      </w:tblGrid>
      <w:tr w14:paraId="32A6DA5D">
        <w:tblPrEx>
          <w:tblCellMar>
            <w:top w:w="0" w:type="dxa"/>
            <w:left w:w="108" w:type="dxa"/>
            <w:bottom w:w="0" w:type="dxa"/>
            <w:right w:w="108" w:type="dxa"/>
          </w:tblCellMar>
        </w:tblPrEx>
        <w:trPr>
          <w:trHeight w:val="1014" w:hRule="atLeast"/>
        </w:trPr>
        <w:tc>
          <w:tcPr>
            <w:tcW w:w="13019" w:type="dxa"/>
            <w:gridSpan w:val="11"/>
            <w:tcBorders>
              <w:top w:val="nil"/>
              <w:left w:val="nil"/>
              <w:bottom w:val="single" w:color="auto" w:sz="4" w:space="0"/>
              <w:right w:val="nil"/>
            </w:tcBorders>
            <w:vAlign w:val="center"/>
          </w:tcPr>
          <w:p w14:paraId="01004FD2">
            <w:pPr>
              <w:widowControl/>
              <w:ind w:firstLine="880"/>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rPr>
              <w:t>秦皇岛</w:t>
            </w:r>
            <w:r>
              <w:rPr>
                <w:rFonts w:hint="eastAsia" w:ascii="方正小标宋_GBK" w:hAnsi="方正小标宋_GBK" w:eastAsia="方正小标宋_GBK" w:cs="方正小标宋_GBK"/>
                <w:color w:val="000000"/>
                <w:kern w:val="0"/>
                <w:sz w:val="44"/>
                <w:szCs w:val="44"/>
              </w:rPr>
              <w:t>市化工重点</w:t>
            </w:r>
            <w:r>
              <w:rPr>
                <w:rFonts w:hint="eastAsia" w:ascii="方正小标宋_GBK" w:hAnsi="方正小标宋_GBK" w:eastAsia="方正小标宋_GBK" w:cs="方正小标宋_GBK"/>
                <w:color w:val="000000"/>
                <w:kern w:val="0"/>
                <w:sz w:val="44"/>
                <w:szCs w:val="44"/>
                <w:lang w:eastAsia="zh-CN"/>
              </w:rPr>
              <w:t>监控点</w:t>
            </w:r>
            <w:r>
              <w:rPr>
                <w:rFonts w:hint="eastAsia" w:ascii="方正小标宋_GBK" w:hAnsi="方正小标宋_GBK" w:eastAsia="方正小标宋_GBK" w:cs="方正小标宋_GBK"/>
                <w:color w:val="000000"/>
                <w:kern w:val="0"/>
                <w:sz w:val="44"/>
                <w:szCs w:val="44"/>
              </w:rPr>
              <w:t>申请表</w:t>
            </w:r>
          </w:p>
        </w:tc>
      </w:tr>
      <w:tr w14:paraId="60E562FF">
        <w:tblPrEx>
          <w:tblCellMar>
            <w:top w:w="0" w:type="dxa"/>
            <w:left w:w="108" w:type="dxa"/>
            <w:bottom w:w="0" w:type="dxa"/>
            <w:right w:w="108" w:type="dxa"/>
          </w:tblCellMar>
        </w:tblPrEx>
        <w:trPr>
          <w:trHeight w:val="626"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7B6EAD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方正仿宋_GBK"/>
                <w:color w:val="000000"/>
                <w:kern w:val="0"/>
                <w:sz w:val="24"/>
                <w:szCs w:val="24"/>
              </w:rPr>
            </w:pPr>
            <w:r>
              <w:rPr>
                <w:rFonts w:hint="eastAsia" w:ascii="宋体" w:hAnsi="宋体" w:cs="方正仿宋_GBK"/>
                <w:color w:val="000000"/>
                <w:kern w:val="0"/>
                <w:sz w:val="24"/>
                <w:szCs w:val="24"/>
              </w:rPr>
              <w:t>企业名称</w:t>
            </w:r>
          </w:p>
          <w:p w14:paraId="73B503A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w:t>
            </w:r>
            <w:r>
              <w:rPr>
                <w:rFonts w:hint="eastAsia" w:ascii="宋体" w:hAnsi="宋体" w:cs="方正仿宋_GBK"/>
                <w:color w:val="000000"/>
                <w:kern w:val="0"/>
                <w:sz w:val="24"/>
                <w:szCs w:val="24"/>
              </w:rPr>
              <w:t>公章</w:t>
            </w:r>
            <w:r>
              <w:rPr>
                <w:rFonts w:ascii="宋体" w:hAnsi="宋体" w:cs="宋体"/>
                <w:color w:val="000000"/>
                <w:kern w:val="0"/>
                <w:sz w:val="24"/>
                <w:szCs w:val="24"/>
              </w:rPr>
              <w:t>)</w:t>
            </w:r>
          </w:p>
        </w:tc>
        <w:tc>
          <w:tcPr>
            <w:tcW w:w="3329" w:type="dxa"/>
            <w:gridSpan w:val="3"/>
            <w:tcBorders>
              <w:top w:val="single" w:color="auto" w:sz="4" w:space="0"/>
              <w:left w:val="nil"/>
              <w:bottom w:val="single" w:color="auto" w:sz="4" w:space="0"/>
              <w:right w:val="single" w:color="auto" w:sz="4" w:space="0"/>
            </w:tcBorders>
            <w:vAlign w:val="center"/>
          </w:tcPr>
          <w:p w14:paraId="5FBF587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7EFF52A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法定代表人</w:t>
            </w:r>
          </w:p>
        </w:tc>
        <w:tc>
          <w:tcPr>
            <w:tcW w:w="1457" w:type="dxa"/>
            <w:tcBorders>
              <w:top w:val="nil"/>
              <w:left w:val="nil"/>
              <w:bottom w:val="single" w:color="auto" w:sz="4" w:space="0"/>
              <w:right w:val="single" w:color="auto" w:sz="4" w:space="0"/>
            </w:tcBorders>
            <w:vAlign w:val="center"/>
          </w:tcPr>
          <w:p w14:paraId="33E329B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426F95B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联系方式</w:t>
            </w:r>
          </w:p>
        </w:tc>
        <w:tc>
          <w:tcPr>
            <w:tcW w:w="1494" w:type="dxa"/>
            <w:tcBorders>
              <w:top w:val="nil"/>
              <w:left w:val="nil"/>
              <w:bottom w:val="single" w:color="auto" w:sz="4" w:space="0"/>
              <w:right w:val="single" w:color="auto" w:sz="4" w:space="0"/>
            </w:tcBorders>
            <w:vAlign w:val="center"/>
          </w:tcPr>
          <w:p w14:paraId="1CBE7E59">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2"/>
                <w:szCs w:val="22"/>
              </w:rPr>
            </w:pPr>
          </w:p>
        </w:tc>
      </w:tr>
      <w:tr w14:paraId="54F76E9C">
        <w:tblPrEx>
          <w:tblCellMar>
            <w:top w:w="0" w:type="dxa"/>
            <w:left w:w="108" w:type="dxa"/>
            <w:bottom w:w="0" w:type="dxa"/>
            <w:right w:w="108" w:type="dxa"/>
          </w:tblCellMar>
        </w:tblPrEx>
        <w:trPr>
          <w:trHeight w:val="571"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1D9DADD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企业地址</w:t>
            </w:r>
          </w:p>
        </w:tc>
        <w:tc>
          <w:tcPr>
            <w:tcW w:w="3329" w:type="dxa"/>
            <w:gridSpan w:val="3"/>
            <w:tcBorders>
              <w:top w:val="single" w:color="auto" w:sz="4" w:space="0"/>
              <w:left w:val="nil"/>
              <w:bottom w:val="single" w:color="auto" w:sz="4" w:space="0"/>
              <w:right w:val="single" w:color="auto" w:sz="4" w:space="0"/>
            </w:tcBorders>
            <w:vAlign w:val="center"/>
          </w:tcPr>
          <w:p w14:paraId="2AD57780">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14CAE48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w:t>
            </w:r>
            <w:r>
              <w:rPr>
                <w:rFonts w:ascii="宋体" w:hAnsi="宋体" w:cs="宋体"/>
                <w:color w:val="000000"/>
                <w:kern w:val="0"/>
                <w:sz w:val="24"/>
                <w:szCs w:val="24"/>
              </w:rPr>
              <w:t xml:space="preserve">  </w:t>
            </w:r>
            <w:r>
              <w:rPr>
                <w:rFonts w:hint="eastAsia" w:ascii="宋体" w:hAnsi="宋体" w:cs="方正仿宋_GBK"/>
                <w:color w:val="000000"/>
                <w:kern w:val="0"/>
                <w:sz w:val="24"/>
                <w:szCs w:val="24"/>
              </w:rPr>
              <w:t>系</w:t>
            </w:r>
            <w:r>
              <w:rPr>
                <w:rFonts w:ascii="宋体" w:hAnsi="宋体" w:cs="宋体"/>
                <w:color w:val="000000"/>
                <w:kern w:val="0"/>
                <w:sz w:val="24"/>
                <w:szCs w:val="24"/>
              </w:rPr>
              <w:t xml:space="preserve">  </w:t>
            </w:r>
            <w:r>
              <w:rPr>
                <w:rFonts w:hint="eastAsia" w:ascii="宋体" w:hAnsi="宋体" w:cs="方正仿宋_GBK"/>
                <w:color w:val="000000"/>
                <w:kern w:val="0"/>
                <w:sz w:val="24"/>
                <w:szCs w:val="24"/>
              </w:rPr>
              <w:t>人</w:t>
            </w:r>
          </w:p>
        </w:tc>
        <w:tc>
          <w:tcPr>
            <w:tcW w:w="1457" w:type="dxa"/>
            <w:tcBorders>
              <w:top w:val="nil"/>
              <w:left w:val="nil"/>
              <w:bottom w:val="single" w:color="auto" w:sz="4" w:space="0"/>
              <w:right w:val="single" w:color="auto" w:sz="4" w:space="0"/>
            </w:tcBorders>
            <w:vAlign w:val="center"/>
          </w:tcPr>
          <w:p w14:paraId="33578DF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34D2877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联系方式</w:t>
            </w:r>
          </w:p>
        </w:tc>
        <w:tc>
          <w:tcPr>
            <w:tcW w:w="1494" w:type="dxa"/>
            <w:tcBorders>
              <w:top w:val="nil"/>
              <w:left w:val="nil"/>
              <w:bottom w:val="single" w:color="auto" w:sz="4" w:space="0"/>
              <w:right w:val="single" w:color="auto" w:sz="4" w:space="0"/>
            </w:tcBorders>
            <w:vAlign w:val="center"/>
          </w:tcPr>
          <w:p w14:paraId="3E433A79">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2"/>
                <w:szCs w:val="22"/>
              </w:rPr>
            </w:pPr>
          </w:p>
        </w:tc>
      </w:tr>
      <w:tr w14:paraId="2E7B087C">
        <w:tblPrEx>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2845690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eastAsia="zh-CN"/>
              </w:rPr>
              <w:t>监控点</w:t>
            </w:r>
            <w:r>
              <w:rPr>
                <w:rFonts w:hint="eastAsia" w:ascii="宋体" w:hAnsi="宋体" w:cs="方正仿宋_GBK"/>
                <w:color w:val="000000"/>
                <w:kern w:val="0"/>
                <w:sz w:val="24"/>
                <w:szCs w:val="24"/>
              </w:rPr>
              <w:t>地址</w:t>
            </w:r>
          </w:p>
        </w:tc>
        <w:tc>
          <w:tcPr>
            <w:tcW w:w="3329" w:type="dxa"/>
            <w:gridSpan w:val="3"/>
            <w:tcBorders>
              <w:top w:val="single" w:color="auto" w:sz="4" w:space="0"/>
              <w:left w:val="nil"/>
              <w:bottom w:val="single" w:color="auto" w:sz="4" w:space="0"/>
              <w:right w:val="single" w:color="auto" w:sz="4" w:space="0"/>
            </w:tcBorders>
            <w:vAlign w:val="center"/>
          </w:tcPr>
          <w:p w14:paraId="77EEC0B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531156B0">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eastAsia="zh-CN"/>
              </w:rPr>
              <w:t>监控点</w:t>
            </w:r>
            <w:r>
              <w:rPr>
                <w:rFonts w:hint="eastAsia" w:ascii="宋体" w:hAnsi="宋体" w:cs="方正仿宋_GBK"/>
                <w:color w:val="000000"/>
                <w:kern w:val="0"/>
                <w:sz w:val="24"/>
                <w:szCs w:val="24"/>
              </w:rPr>
              <w:t>占地面积</w:t>
            </w:r>
          </w:p>
          <w:p w14:paraId="63DFB99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（平方米）</w:t>
            </w:r>
          </w:p>
        </w:tc>
        <w:tc>
          <w:tcPr>
            <w:tcW w:w="1457" w:type="dxa"/>
            <w:tcBorders>
              <w:top w:val="nil"/>
              <w:left w:val="nil"/>
              <w:bottom w:val="single" w:color="auto" w:sz="4" w:space="0"/>
              <w:right w:val="single" w:color="auto" w:sz="4" w:space="0"/>
            </w:tcBorders>
            <w:vAlign w:val="center"/>
          </w:tcPr>
          <w:p w14:paraId="2881BED9">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217D17F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职工人数</w:t>
            </w:r>
          </w:p>
        </w:tc>
        <w:tc>
          <w:tcPr>
            <w:tcW w:w="1494" w:type="dxa"/>
            <w:tcBorders>
              <w:top w:val="nil"/>
              <w:left w:val="nil"/>
              <w:bottom w:val="single" w:color="auto" w:sz="4" w:space="0"/>
              <w:right w:val="single" w:color="auto" w:sz="4" w:space="0"/>
            </w:tcBorders>
            <w:vAlign w:val="center"/>
          </w:tcPr>
          <w:p w14:paraId="778358AA">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2"/>
                <w:szCs w:val="22"/>
              </w:rPr>
            </w:pPr>
          </w:p>
        </w:tc>
      </w:tr>
      <w:tr w14:paraId="5CCAF2A6">
        <w:tblPrEx>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53EFA1D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w:t>
            </w:r>
            <w:r>
              <w:rPr>
                <w:rFonts w:hint="eastAsia" w:ascii="宋体" w:hAnsi="宋体" w:cs="方正仿宋_GBK"/>
                <w:color w:val="000000"/>
                <w:kern w:val="0"/>
                <w:sz w:val="24"/>
                <w:szCs w:val="24"/>
                <w:lang w:val="en-US" w:eastAsia="zh-CN"/>
              </w:rPr>
              <w:t>主营业务</w:t>
            </w:r>
            <w:r>
              <w:rPr>
                <w:rFonts w:hint="eastAsia" w:ascii="宋体" w:hAnsi="宋体" w:cs="方正仿宋_GBK"/>
                <w:color w:val="000000"/>
                <w:kern w:val="0"/>
                <w:sz w:val="24"/>
                <w:szCs w:val="24"/>
              </w:rPr>
              <w:t>收入（万元）</w:t>
            </w:r>
          </w:p>
        </w:tc>
        <w:tc>
          <w:tcPr>
            <w:tcW w:w="3329" w:type="dxa"/>
            <w:gridSpan w:val="3"/>
            <w:tcBorders>
              <w:top w:val="single" w:color="auto" w:sz="4" w:space="0"/>
              <w:left w:val="nil"/>
              <w:bottom w:val="single" w:color="auto" w:sz="4" w:space="0"/>
              <w:right w:val="single" w:color="auto" w:sz="4" w:space="0"/>
            </w:tcBorders>
            <w:vAlign w:val="center"/>
          </w:tcPr>
          <w:p w14:paraId="3DF170F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44F59D4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val="en-US" w:eastAsia="zh-CN"/>
              </w:rPr>
              <w:t>近三年平均主营业务</w:t>
            </w:r>
            <w:r>
              <w:rPr>
                <w:rFonts w:hint="eastAsia" w:ascii="宋体" w:hAnsi="宋体" w:cs="方正仿宋_GBK"/>
                <w:color w:val="000000"/>
                <w:kern w:val="0"/>
                <w:sz w:val="24"/>
                <w:szCs w:val="24"/>
              </w:rPr>
              <w:t>收入（万元）</w:t>
            </w:r>
          </w:p>
        </w:tc>
        <w:tc>
          <w:tcPr>
            <w:tcW w:w="1457" w:type="dxa"/>
            <w:tcBorders>
              <w:top w:val="nil"/>
              <w:left w:val="nil"/>
              <w:bottom w:val="single" w:color="auto" w:sz="4" w:space="0"/>
              <w:right w:val="single" w:color="auto" w:sz="4" w:space="0"/>
            </w:tcBorders>
            <w:vAlign w:val="center"/>
          </w:tcPr>
          <w:p w14:paraId="327763B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4EF7D39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上年实缴税金</w:t>
            </w:r>
          </w:p>
          <w:p w14:paraId="0DF696C5">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（万元）</w:t>
            </w:r>
          </w:p>
        </w:tc>
        <w:tc>
          <w:tcPr>
            <w:tcW w:w="1494" w:type="dxa"/>
            <w:tcBorders>
              <w:top w:val="nil"/>
              <w:left w:val="nil"/>
              <w:bottom w:val="single" w:color="auto" w:sz="4" w:space="0"/>
              <w:right w:val="single" w:color="auto" w:sz="4" w:space="0"/>
            </w:tcBorders>
            <w:vAlign w:val="center"/>
          </w:tcPr>
          <w:p w14:paraId="4B1DF6A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2"/>
                <w:szCs w:val="22"/>
              </w:rPr>
            </w:pPr>
          </w:p>
        </w:tc>
      </w:tr>
      <w:tr w14:paraId="59B7D32E">
        <w:tblPrEx>
          <w:tblCellMar>
            <w:top w:w="0" w:type="dxa"/>
            <w:left w:w="108" w:type="dxa"/>
            <w:bottom w:w="0" w:type="dxa"/>
            <w:right w:w="108" w:type="dxa"/>
          </w:tblCellMar>
        </w:tblPrEx>
        <w:trPr>
          <w:trHeight w:val="697"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227BFE88">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宋体" w:hAnsi="宋体" w:eastAsia="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是否属于高新技术企业</w:t>
            </w:r>
          </w:p>
        </w:tc>
        <w:tc>
          <w:tcPr>
            <w:tcW w:w="1185" w:type="dxa"/>
            <w:tcBorders>
              <w:top w:val="single" w:color="auto" w:sz="4" w:space="0"/>
              <w:left w:val="nil"/>
              <w:bottom w:val="single" w:color="auto" w:sz="4" w:space="0"/>
              <w:right w:val="single" w:color="auto" w:sz="4" w:space="0"/>
            </w:tcBorders>
            <w:vAlign w:val="center"/>
          </w:tcPr>
          <w:p w14:paraId="0051D2D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341" w:type="dxa"/>
            <w:tcBorders>
              <w:top w:val="single" w:color="auto" w:sz="4" w:space="0"/>
              <w:left w:val="nil"/>
              <w:bottom w:val="single" w:color="auto" w:sz="4" w:space="0"/>
              <w:right w:val="single" w:color="auto" w:sz="4" w:space="0"/>
            </w:tcBorders>
            <w:vAlign w:val="center"/>
          </w:tcPr>
          <w:p w14:paraId="13BBD223">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lang w:val="en-US" w:eastAsia="zh-CN"/>
              </w:rPr>
              <w:t>是否属于农资生产企业</w:t>
            </w:r>
          </w:p>
        </w:tc>
        <w:tc>
          <w:tcPr>
            <w:tcW w:w="803" w:type="dxa"/>
            <w:tcBorders>
              <w:top w:val="single" w:color="auto" w:sz="4" w:space="0"/>
              <w:left w:val="nil"/>
              <w:bottom w:val="single" w:color="auto" w:sz="4" w:space="0"/>
              <w:right w:val="single" w:color="auto" w:sz="4" w:space="0"/>
            </w:tcBorders>
            <w:vAlign w:val="center"/>
          </w:tcPr>
          <w:p w14:paraId="4962F04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方正仿宋_GBK"/>
                <w:color w:val="000000"/>
                <w:kern w:val="0"/>
                <w:sz w:val="24"/>
                <w:szCs w:val="24"/>
                <w:lang w:val="en-US" w:eastAsia="zh-CN"/>
              </w:rPr>
            </w:pPr>
          </w:p>
        </w:tc>
        <w:tc>
          <w:tcPr>
            <w:tcW w:w="1513" w:type="dxa"/>
            <w:tcBorders>
              <w:top w:val="nil"/>
              <w:left w:val="nil"/>
              <w:bottom w:val="single" w:color="auto" w:sz="4" w:space="0"/>
              <w:right w:val="single" w:color="auto" w:sz="4" w:space="0"/>
            </w:tcBorders>
            <w:vAlign w:val="center"/>
          </w:tcPr>
          <w:p w14:paraId="2BE5C0AB">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是否属于资源综合利用企业</w:t>
            </w:r>
          </w:p>
        </w:tc>
        <w:tc>
          <w:tcPr>
            <w:tcW w:w="962" w:type="dxa"/>
            <w:tcBorders>
              <w:top w:val="nil"/>
              <w:left w:val="nil"/>
              <w:bottom w:val="single" w:color="auto" w:sz="4" w:space="0"/>
              <w:right w:val="single" w:color="auto" w:sz="4" w:space="0"/>
            </w:tcBorders>
            <w:vAlign w:val="center"/>
          </w:tcPr>
          <w:p w14:paraId="567EB59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方正仿宋_GBK"/>
                <w:color w:val="000000"/>
                <w:kern w:val="0"/>
                <w:sz w:val="24"/>
                <w:szCs w:val="24"/>
                <w:lang w:val="en-US" w:eastAsia="zh-CN"/>
              </w:rPr>
            </w:pPr>
          </w:p>
        </w:tc>
        <w:tc>
          <w:tcPr>
            <w:tcW w:w="1457" w:type="dxa"/>
            <w:tcBorders>
              <w:top w:val="nil"/>
              <w:left w:val="nil"/>
              <w:bottom w:val="single" w:color="auto" w:sz="4" w:space="0"/>
              <w:right w:val="single" w:color="auto" w:sz="4" w:space="0"/>
            </w:tcBorders>
            <w:vAlign w:val="center"/>
          </w:tcPr>
          <w:p w14:paraId="3BA6CA0F">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宋体" w:eastAsia="宋体"/>
                <w:color w:val="000000"/>
                <w:kern w:val="0"/>
                <w:sz w:val="24"/>
                <w:szCs w:val="24"/>
                <w:lang w:val="en-US" w:eastAsia="zh-CN"/>
              </w:rPr>
            </w:pPr>
            <w:r>
              <w:rPr>
                <w:rFonts w:hint="eastAsia" w:ascii="宋体"/>
                <w:color w:val="000000"/>
                <w:kern w:val="0"/>
                <w:sz w:val="24"/>
                <w:szCs w:val="24"/>
                <w:lang w:val="en-US" w:eastAsia="zh-CN"/>
              </w:rPr>
              <w:t>是否属于出口导向企业</w:t>
            </w:r>
          </w:p>
        </w:tc>
        <w:tc>
          <w:tcPr>
            <w:tcW w:w="1182" w:type="dxa"/>
            <w:tcBorders>
              <w:top w:val="nil"/>
              <w:left w:val="nil"/>
              <w:bottom w:val="single" w:color="auto" w:sz="4" w:space="0"/>
              <w:right w:val="single" w:color="auto" w:sz="4" w:space="0"/>
            </w:tcBorders>
            <w:vAlign w:val="center"/>
          </w:tcPr>
          <w:p w14:paraId="6F7F12B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方正仿宋_GBK"/>
                <w:color w:val="000000"/>
                <w:kern w:val="0"/>
                <w:sz w:val="24"/>
                <w:szCs w:val="24"/>
              </w:rPr>
            </w:pPr>
          </w:p>
        </w:tc>
        <w:tc>
          <w:tcPr>
            <w:tcW w:w="1389" w:type="dxa"/>
            <w:tcBorders>
              <w:top w:val="nil"/>
              <w:left w:val="nil"/>
              <w:bottom w:val="single" w:color="auto" w:sz="4" w:space="0"/>
              <w:right w:val="single" w:color="auto" w:sz="4" w:space="0"/>
            </w:tcBorders>
            <w:vAlign w:val="center"/>
          </w:tcPr>
          <w:p w14:paraId="14EC34B4">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宋体" w:hAnsi="宋体" w:eastAsia="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是否承担国家、省去产能任务</w:t>
            </w:r>
          </w:p>
        </w:tc>
        <w:tc>
          <w:tcPr>
            <w:tcW w:w="1494" w:type="dxa"/>
            <w:tcBorders>
              <w:top w:val="nil"/>
              <w:left w:val="nil"/>
              <w:bottom w:val="single" w:color="auto" w:sz="4" w:space="0"/>
              <w:right w:val="single" w:color="auto" w:sz="4" w:space="0"/>
            </w:tcBorders>
            <w:vAlign w:val="center"/>
          </w:tcPr>
          <w:p w14:paraId="6855C5F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2"/>
                <w:szCs w:val="22"/>
              </w:rPr>
            </w:pPr>
          </w:p>
        </w:tc>
      </w:tr>
      <w:tr w14:paraId="65593906">
        <w:tblPrEx>
          <w:tblCellMar>
            <w:top w:w="0" w:type="dxa"/>
            <w:left w:w="108" w:type="dxa"/>
            <w:bottom w:w="0" w:type="dxa"/>
            <w:right w:w="108" w:type="dxa"/>
          </w:tblCellMar>
        </w:tblPrEx>
        <w:trPr>
          <w:trHeight w:val="359" w:hRule="atLeast"/>
        </w:trPr>
        <w:tc>
          <w:tcPr>
            <w:tcW w:w="13019" w:type="dxa"/>
            <w:gridSpan w:val="11"/>
            <w:tcBorders>
              <w:top w:val="single" w:color="auto" w:sz="4" w:space="0"/>
              <w:left w:val="single" w:color="auto" w:sz="4" w:space="0"/>
              <w:bottom w:val="single" w:color="auto" w:sz="4" w:space="0"/>
              <w:right w:val="single" w:color="auto" w:sz="4" w:space="0"/>
            </w:tcBorders>
            <w:vAlign w:val="center"/>
          </w:tcPr>
          <w:p w14:paraId="52FE79A6">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产品及设备先进性</w:t>
            </w:r>
          </w:p>
        </w:tc>
      </w:tr>
      <w:tr w14:paraId="7FC33553">
        <w:tblPrEx>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14:paraId="72C1DEE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eastAsia="宋体"/>
                <w:color w:val="000000"/>
                <w:kern w:val="0"/>
                <w:sz w:val="24"/>
                <w:szCs w:val="24"/>
                <w:lang w:val="en-US" w:eastAsia="zh-CN"/>
              </w:rPr>
            </w:pPr>
            <w:r>
              <w:rPr>
                <w:rFonts w:hint="eastAsia" w:ascii="宋体" w:hAnsi="宋体" w:cs="方正仿宋_GBK"/>
                <w:color w:val="000000"/>
                <w:kern w:val="0"/>
                <w:sz w:val="24"/>
                <w:szCs w:val="24"/>
              </w:rPr>
              <w:t>序</w:t>
            </w:r>
            <w:r>
              <w:rPr>
                <w:rFonts w:hint="eastAsia" w:ascii="宋体" w:hAnsi="宋体" w:cs="方正仿宋_GBK"/>
                <w:color w:val="000000"/>
                <w:kern w:val="0"/>
                <w:sz w:val="24"/>
                <w:szCs w:val="24"/>
                <w:lang w:val="en-US" w:eastAsia="zh-CN"/>
              </w:rPr>
              <w:t>号</w:t>
            </w:r>
          </w:p>
        </w:tc>
        <w:tc>
          <w:tcPr>
            <w:tcW w:w="902" w:type="dxa"/>
            <w:tcBorders>
              <w:top w:val="nil"/>
              <w:left w:val="nil"/>
              <w:bottom w:val="single" w:color="auto" w:sz="4" w:space="0"/>
              <w:right w:val="single" w:color="auto" w:sz="4" w:space="0"/>
            </w:tcBorders>
            <w:vAlign w:val="center"/>
          </w:tcPr>
          <w:p w14:paraId="025A2A64">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产品名称</w:t>
            </w:r>
          </w:p>
        </w:tc>
        <w:tc>
          <w:tcPr>
            <w:tcW w:w="1185" w:type="dxa"/>
            <w:tcBorders>
              <w:top w:val="nil"/>
              <w:left w:val="nil"/>
              <w:bottom w:val="single" w:color="auto" w:sz="4" w:space="0"/>
              <w:right w:val="single" w:color="auto" w:sz="4" w:space="0"/>
            </w:tcBorders>
            <w:vAlign w:val="center"/>
          </w:tcPr>
          <w:p w14:paraId="09ADA6C4">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产能规模</w:t>
            </w:r>
          </w:p>
        </w:tc>
        <w:tc>
          <w:tcPr>
            <w:tcW w:w="2144" w:type="dxa"/>
            <w:gridSpan w:val="2"/>
            <w:tcBorders>
              <w:top w:val="nil"/>
              <w:left w:val="nil"/>
              <w:bottom w:val="single" w:color="auto" w:sz="4" w:space="0"/>
              <w:right w:val="single" w:color="auto" w:sz="4" w:space="0"/>
            </w:tcBorders>
            <w:vAlign w:val="center"/>
          </w:tcPr>
          <w:p w14:paraId="1B25A2E5">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上年产品产量</w:t>
            </w:r>
          </w:p>
        </w:tc>
        <w:tc>
          <w:tcPr>
            <w:tcW w:w="2475" w:type="dxa"/>
            <w:gridSpan w:val="2"/>
            <w:tcBorders>
              <w:top w:val="nil"/>
              <w:left w:val="nil"/>
              <w:bottom w:val="single" w:color="auto" w:sz="4" w:space="0"/>
              <w:right w:val="single" w:color="auto" w:sz="4" w:space="0"/>
            </w:tcBorders>
            <w:vAlign w:val="center"/>
          </w:tcPr>
          <w:p w14:paraId="23B2757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国际市场占有率</w:t>
            </w:r>
          </w:p>
        </w:tc>
        <w:tc>
          <w:tcPr>
            <w:tcW w:w="1457" w:type="dxa"/>
            <w:tcBorders>
              <w:top w:val="nil"/>
              <w:left w:val="nil"/>
              <w:bottom w:val="single" w:color="auto" w:sz="4" w:space="0"/>
              <w:right w:val="single" w:color="auto" w:sz="4" w:space="0"/>
            </w:tcBorders>
            <w:vAlign w:val="center"/>
          </w:tcPr>
          <w:p w14:paraId="4870D553">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国内市场</w:t>
            </w:r>
            <w:r>
              <w:rPr>
                <w:rFonts w:hint="eastAsia" w:ascii="宋体" w:hAnsi="宋体" w:cs="方正仿宋_GBK"/>
                <w:color w:val="000000"/>
                <w:kern w:val="0"/>
                <w:sz w:val="24"/>
                <w:szCs w:val="24"/>
                <w:lang w:val="en-US" w:eastAsia="zh-CN"/>
              </w:rPr>
              <w:t xml:space="preserve">  </w:t>
            </w:r>
            <w:r>
              <w:rPr>
                <w:rFonts w:hint="eastAsia" w:ascii="宋体" w:hAnsi="宋体" w:cs="方正仿宋_GBK"/>
                <w:color w:val="000000"/>
                <w:kern w:val="0"/>
                <w:sz w:val="24"/>
                <w:szCs w:val="24"/>
              </w:rPr>
              <w:t>占有率</w:t>
            </w:r>
          </w:p>
        </w:tc>
        <w:tc>
          <w:tcPr>
            <w:tcW w:w="2571" w:type="dxa"/>
            <w:gridSpan w:val="2"/>
            <w:tcBorders>
              <w:top w:val="nil"/>
              <w:left w:val="nil"/>
              <w:bottom w:val="single" w:color="auto" w:sz="4" w:space="0"/>
              <w:right w:val="single" w:color="auto" w:sz="4" w:space="0"/>
            </w:tcBorders>
            <w:vAlign w:val="center"/>
          </w:tcPr>
          <w:p w14:paraId="3BE89427">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技术设备先进性</w:t>
            </w:r>
          </w:p>
        </w:tc>
        <w:tc>
          <w:tcPr>
            <w:tcW w:w="1494" w:type="dxa"/>
            <w:tcBorders>
              <w:top w:val="nil"/>
              <w:left w:val="nil"/>
              <w:bottom w:val="single" w:color="auto" w:sz="4" w:space="0"/>
              <w:right w:val="single" w:color="auto" w:sz="4" w:space="0"/>
            </w:tcBorders>
            <w:vAlign w:val="center"/>
          </w:tcPr>
          <w:p w14:paraId="3A64186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自有专利技术状况</w:t>
            </w:r>
          </w:p>
        </w:tc>
      </w:tr>
      <w:tr w14:paraId="5E15B781">
        <w:tblPrEx>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14:paraId="4E3BA92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1</w:t>
            </w:r>
          </w:p>
        </w:tc>
        <w:tc>
          <w:tcPr>
            <w:tcW w:w="902" w:type="dxa"/>
            <w:tcBorders>
              <w:top w:val="nil"/>
              <w:left w:val="nil"/>
              <w:bottom w:val="single" w:color="auto" w:sz="4" w:space="0"/>
              <w:right w:val="single" w:color="auto" w:sz="4" w:space="0"/>
            </w:tcBorders>
            <w:vAlign w:val="center"/>
          </w:tcPr>
          <w:p w14:paraId="12E1387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14:paraId="338B824D">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14:paraId="1E70EB1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02F3AEB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14:paraId="6824654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7702ABF7">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14:paraId="3A8140F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r>
      <w:tr w14:paraId="405E37FC">
        <w:tblPrEx>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14:paraId="1D0E248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2</w:t>
            </w:r>
          </w:p>
        </w:tc>
        <w:tc>
          <w:tcPr>
            <w:tcW w:w="902" w:type="dxa"/>
            <w:tcBorders>
              <w:top w:val="nil"/>
              <w:left w:val="nil"/>
              <w:bottom w:val="single" w:color="auto" w:sz="4" w:space="0"/>
              <w:right w:val="single" w:color="auto" w:sz="4" w:space="0"/>
            </w:tcBorders>
            <w:vAlign w:val="center"/>
          </w:tcPr>
          <w:p w14:paraId="12C5BD9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14:paraId="7B72143E">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14:paraId="1D1B9295">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5E69045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14:paraId="123B974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0CA0B79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14:paraId="3BE6305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r>
      <w:tr w14:paraId="656D6EBA">
        <w:tblPrEx>
          <w:tblCellMar>
            <w:top w:w="0" w:type="dxa"/>
            <w:left w:w="108" w:type="dxa"/>
            <w:bottom w:w="0" w:type="dxa"/>
            <w:right w:w="108" w:type="dxa"/>
          </w:tblCellMar>
        </w:tblPrEx>
        <w:trPr>
          <w:trHeight w:val="359" w:hRule="atLeast"/>
        </w:trPr>
        <w:tc>
          <w:tcPr>
            <w:tcW w:w="791" w:type="dxa"/>
            <w:tcBorders>
              <w:top w:val="nil"/>
              <w:left w:val="single" w:color="auto" w:sz="4" w:space="0"/>
              <w:bottom w:val="single" w:color="auto" w:sz="4" w:space="0"/>
              <w:right w:val="single" w:color="auto" w:sz="4" w:space="0"/>
            </w:tcBorders>
            <w:vAlign w:val="center"/>
          </w:tcPr>
          <w:p w14:paraId="7B0553F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ascii="宋体" w:hAnsi="宋体" w:cs="宋体"/>
                <w:color w:val="000000"/>
                <w:kern w:val="0"/>
                <w:sz w:val="24"/>
                <w:szCs w:val="24"/>
              </w:rPr>
              <w:t>3</w:t>
            </w:r>
          </w:p>
        </w:tc>
        <w:tc>
          <w:tcPr>
            <w:tcW w:w="902" w:type="dxa"/>
            <w:tcBorders>
              <w:top w:val="nil"/>
              <w:left w:val="nil"/>
              <w:bottom w:val="single" w:color="auto" w:sz="4" w:space="0"/>
              <w:right w:val="single" w:color="auto" w:sz="4" w:space="0"/>
            </w:tcBorders>
            <w:vAlign w:val="center"/>
          </w:tcPr>
          <w:p w14:paraId="155B9989">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185" w:type="dxa"/>
            <w:tcBorders>
              <w:top w:val="nil"/>
              <w:left w:val="nil"/>
              <w:bottom w:val="single" w:color="auto" w:sz="4" w:space="0"/>
              <w:right w:val="single" w:color="auto" w:sz="4" w:space="0"/>
            </w:tcBorders>
            <w:vAlign w:val="center"/>
          </w:tcPr>
          <w:p w14:paraId="5B4BADF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144" w:type="dxa"/>
            <w:gridSpan w:val="2"/>
            <w:tcBorders>
              <w:top w:val="nil"/>
              <w:left w:val="nil"/>
              <w:bottom w:val="single" w:color="auto" w:sz="4" w:space="0"/>
              <w:right w:val="single" w:color="auto" w:sz="4" w:space="0"/>
            </w:tcBorders>
            <w:vAlign w:val="center"/>
          </w:tcPr>
          <w:p w14:paraId="684FFC1B">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32DAAA05">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57" w:type="dxa"/>
            <w:tcBorders>
              <w:top w:val="nil"/>
              <w:left w:val="nil"/>
              <w:bottom w:val="single" w:color="auto" w:sz="4" w:space="0"/>
              <w:right w:val="single" w:color="auto" w:sz="4" w:space="0"/>
            </w:tcBorders>
            <w:vAlign w:val="center"/>
          </w:tcPr>
          <w:p w14:paraId="3699D0F0">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768AE03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1494" w:type="dxa"/>
            <w:tcBorders>
              <w:top w:val="nil"/>
              <w:left w:val="nil"/>
              <w:bottom w:val="single" w:color="auto" w:sz="4" w:space="0"/>
              <w:right w:val="single" w:color="auto" w:sz="4" w:space="0"/>
            </w:tcBorders>
            <w:vAlign w:val="center"/>
          </w:tcPr>
          <w:p w14:paraId="71A6FF2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r>
      <w:tr w14:paraId="6D7D4B39">
        <w:tblPrEx>
          <w:tblCellMar>
            <w:top w:w="0" w:type="dxa"/>
            <w:left w:w="108" w:type="dxa"/>
            <w:bottom w:w="0" w:type="dxa"/>
            <w:right w:w="108" w:type="dxa"/>
          </w:tblCellMar>
        </w:tblPrEx>
        <w:trPr>
          <w:trHeight w:val="718" w:hRule="atLeast"/>
        </w:trPr>
        <w:tc>
          <w:tcPr>
            <w:tcW w:w="1693" w:type="dxa"/>
            <w:gridSpan w:val="2"/>
            <w:tcBorders>
              <w:top w:val="single" w:color="auto" w:sz="4" w:space="0"/>
              <w:left w:val="single" w:color="auto" w:sz="4" w:space="0"/>
              <w:bottom w:val="single" w:color="auto" w:sz="4" w:space="0"/>
              <w:right w:val="single" w:color="auto" w:sz="4" w:space="0"/>
            </w:tcBorders>
            <w:vAlign w:val="center"/>
          </w:tcPr>
          <w:p w14:paraId="5B72A74C">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与本地区产业链配套情况</w:t>
            </w:r>
          </w:p>
        </w:tc>
        <w:tc>
          <w:tcPr>
            <w:tcW w:w="3329" w:type="dxa"/>
            <w:gridSpan w:val="3"/>
            <w:tcBorders>
              <w:top w:val="single" w:color="auto" w:sz="4" w:space="0"/>
              <w:left w:val="nil"/>
              <w:bottom w:val="single" w:color="auto" w:sz="4" w:space="0"/>
              <w:right w:val="single" w:color="auto" w:sz="4" w:space="0"/>
            </w:tcBorders>
            <w:vAlign w:val="center"/>
          </w:tcPr>
          <w:p w14:paraId="2E8E9BD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475" w:type="dxa"/>
            <w:gridSpan w:val="2"/>
            <w:tcBorders>
              <w:top w:val="nil"/>
              <w:left w:val="nil"/>
              <w:bottom w:val="single" w:color="auto" w:sz="4" w:space="0"/>
              <w:right w:val="single" w:color="auto" w:sz="4" w:space="0"/>
            </w:tcBorders>
            <w:vAlign w:val="center"/>
          </w:tcPr>
          <w:p w14:paraId="2C6E3869">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能耗水平</w:t>
            </w:r>
          </w:p>
        </w:tc>
        <w:tc>
          <w:tcPr>
            <w:tcW w:w="1457" w:type="dxa"/>
            <w:tcBorders>
              <w:top w:val="nil"/>
              <w:left w:val="nil"/>
              <w:bottom w:val="single" w:color="auto" w:sz="4" w:space="0"/>
              <w:right w:val="single" w:color="auto" w:sz="4" w:space="0"/>
            </w:tcBorders>
            <w:vAlign w:val="center"/>
          </w:tcPr>
          <w:p w14:paraId="6E5790A8">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c>
          <w:tcPr>
            <w:tcW w:w="2571" w:type="dxa"/>
            <w:gridSpan w:val="2"/>
            <w:tcBorders>
              <w:top w:val="nil"/>
              <w:left w:val="nil"/>
              <w:bottom w:val="single" w:color="auto" w:sz="4" w:space="0"/>
              <w:right w:val="single" w:color="auto" w:sz="4" w:space="0"/>
            </w:tcBorders>
            <w:vAlign w:val="center"/>
          </w:tcPr>
          <w:p w14:paraId="460308AF">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上年研发投入</w:t>
            </w:r>
          </w:p>
          <w:p w14:paraId="5963B0E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r>
              <w:rPr>
                <w:rFonts w:hint="eastAsia" w:ascii="宋体" w:hAnsi="宋体" w:cs="方正仿宋_GBK"/>
                <w:color w:val="000000"/>
                <w:kern w:val="0"/>
                <w:sz w:val="24"/>
                <w:szCs w:val="24"/>
              </w:rPr>
              <w:t>（万元）</w:t>
            </w:r>
          </w:p>
        </w:tc>
        <w:tc>
          <w:tcPr>
            <w:tcW w:w="1494" w:type="dxa"/>
            <w:tcBorders>
              <w:top w:val="nil"/>
              <w:left w:val="nil"/>
              <w:bottom w:val="single" w:color="auto" w:sz="4" w:space="0"/>
              <w:right w:val="single" w:color="auto" w:sz="4" w:space="0"/>
            </w:tcBorders>
            <w:vAlign w:val="center"/>
          </w:tcPr>
          <w:p w14:paraId="0688EE03">
            <w:pPr>
              <w:keepNext w:val="0"/>
              <w:keepLines w:val="0"/>
              <w:pageBreakBefore w:val="0"/>
              <w:widowControl/>
              <w:kinsoku/>
              <w:wordWrap/>
              <w:overflowPunct/>
              <w:topLinePunct w:val="0"/>
              <w:autoSpaceDE/>
              <w:autoSpaceDN/>
              <w:bidi w:val="0"/>
              <w:adjustRightInd/>
              <w:snapToGrid/>
              <w:ind w:firstLine="0"/>
              <w:jc w:val="center"/>
              <w:textAlignment w:val="auto"/>
              <w:rPr>
                <w:rFonts w:ascii="宋体"/>
                <w:color w:val="000000"/>
                <w:kern w:val="0"/>
                <w:sz w:val="24"/>
                <w:szCs w:val="24"/>
              </w:rPr>
            </w:pPr>
          </w:p>
        </w:tc>
      </w:tr>
    </w:tbl>
    <w:p w14:paraId="63271ED0">
      <w:pPr>
        <w:ind w:firstLine="480"/>
        <w:rPr>
          <w:sz w:val="24"/>
          <w:szCs w:val="24"/>
        </w:rPr>
        <w:sectPr>
          <w:pgSz w:w="16838" w:h="11906" w:orient="landscape"/>
          <w:pgMar w:top="1531" w:right="2154" w:bottom="1531" w:left="1984" w:header="851" w:footer="992" w:gutter="0"/>
          <w:pgNumType w:fmt="numberInDash"/>
          <w:cols w:space="720" w:num="1"/>
          <w:docGrid w:type="lines" w:linePitch="312" w:charSpace="0"/>
        </w:sectPr>
      </w:pPr>
      <w:r>
        <w:rPr>
          <w:rFonts w:hint="eastAsia" w:cs="方正仿宋_GBK"/>
          <w:sz w:val="24"/>
          <w:szCs w:val="24"/>
        </w:rPr>
        <w:t>填表人</w:t>
      </w:r>
      <w:r>
        <w:rPr>
          <w:sz w:val="24"/>
          <w:szCs w:val="24"/>
        </w:rPr>
        <w:t xml:space="preserve">:                                    </w:t>
      </w:r>
      <w:r>
        <w:rPr>
          <w:rFonts w:hint="eastAsia" w:cs="方正仿宋_GBK"/>
          <w:sz w:val="24"/>
          <w:szCs w:val="24"/>
        </w:rPr>
        <w:t>法定代表人</w:t>
      </w:r>
      <w:r>
        <w:rPr>
          <w:sz w:val="24"/>
          <w:szCs w:val="24"/>
        </w:rPr>
        <w:t>(</w:t>
      </w:r>
      <w:r>
        <w:rPr>
          <w:rFonts w:hint="eastAsia" w:cs="方正仿宋_GBK"/>
          <w:sz w:val="24"/>
          <w:szCs w:val="24"/>
        </w:rPr>
        <w:t>签章</w:t>
      </w:r>
      <w:r>
        <w:rPr>
          <w:sz w:val="24"/>
          <w:szCs w:val="24"/>
        </w:rPr>
        <w:t xml:space="preserve">):                            </w:t>
      </w:r>
      <w:r>
        <w:rPr>
          <w:rFonts w:hint="eastAsia" w:cs="方正仿宋_GBK"/>
          <w:sz w:val="24"/>
          <w:szCs w:val="24"/>
        </w:rPr>
        <w:t>日期</w:t>
      </w:r>
      <w:r>
        <w:rPr>
          <w:sz w:val="24"/>
          <w:szCs w:val="24"/>
        </w:rPr>
        <w:t>:</w:t>
      </w:r>
    </w:p>
    <w:p w14:paraId="1722330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78E82C6">
      <w:pPr>
        <w:rPr>
          <w:rFonts w:hint="default"/>
          <w:sz w:val="24"/>
          <w:szCs w:val="24"/>
          <w:lang w:val="en-US" w:eastAsia="zh-CN"/>
        </w:rPr>
      </w:pPr>
    </w:p>
    <w:p w14:paraId="107EC381">
      <w:pPr>
        <w:keepNext w:val="0"/>
        <w:keepLines w:val="0"/>
        <w:pageBreakBefore w:val="0"/>
        <w:kinsoku/>
        <w:wordWrap/>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秦皇岛</w:t>
      </w:r>
      <w:r>
        <w:rPr>
          <w:rFonts w:hint="eastAsia" w:ascii="方正小标宋_GBK" w:hAnsi="方正小标宋_GBK" w:eastAsia="方正小标宋_GBK" w:cs="方正小标宋_GBK"/>
          <w:sz w:val="44"/>
          <w:szCs w:val="44"/>
        </w:rPr>
        <w:t>市化工重点</w:t>
      </w:r>
      <w:r>
        <w:rPr>
          <w:rFonts w:hint="eastAsia" w:ascii="方正小标宋_GBK" w:hAnsi="方正小标宋_GBK" w:eastAsia="方正小标宋_GBK" w:cs="方正小标宋_GBK"/>
          <w:sz w:val="44"/>
          <w:szCs w:val="44"/>
          <w:lang w:eastAsia="zh-CN"/>
        </w:rPr>
        <w:t>监控点</w:t>
      </w:r>
      <w:r>
        <w:rPr>
          <w:rFonts w:hint="eastAsia" w:ascii="方正小标宋_GBK" w:hAnsi="方正小标宋_GBK" w:eastAsia="方正小标宋_GBK" w:cs="方正小标宋_GBK"/>
          <w:sz w:val="44"/>
          <w:szCs w:val="44"/>
        </w:rPr>
        <w:t>申请报告书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模板</w:t>
      </w:r>
      <w:r>
        <w:rPr>
          <w:rFonts w:hint="eastAsia" w:ascii="方正小标宋_GBK" w:hAnsi="方正小标宋_GBK" w:eastAsia="方正小标宋_GBK" w:cs="方正小标宋_GBK"/>
          <w:sz w:val="44"/>
          <w:szCs w:val="44"/>
          <w:lang w:eastAsia="zh-CN"/>
        </w:rPr>
        <w:t>）</w:t>
      </w:r>
    </w:p>
    <w:p w14:paraId="0E593E5D">
      <w:pPr>
        <w:keepNext w:val="0"/>
        <w:keepLines w:val="0"/>
        <w:pageBreakBefore w:val="0"/>
        <w:kinsoku/>
        <w:wordWrap/>
        <w:topLinePunct w:val="0"/>
        <w:autoSpaceDE w:val="0"/>
        <w:autoSpaceDN w:val="0"/>
        <w:bidi w:val="0"/>
        <w:adjustRightInd w:val="0"/>
        <w:snapToGrid/>
        <w:spacing w:line="560" w:lineRule="exact"/>
        <w:textAlignment w:val="auto"/>
        <w:rPr>
          <w:rFonts w:hint="default" w:ascii="仿宋_GB2312" w:hAnsi="仿宋_GB2312" w:eastAsia="仿宋_GB2312" w:cs="仿宋_GB2312"/>
          <w:sz w:val="32"/>
          <w:szCs w:val="32"/>
          <w:lang w:val="en-US" w:eastAsia="zh-CN"/>
        </w:rPr>
      </w:pPr>
    </w:p>
    <w:p w14:paraId="0E99A9E9">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企业提供的资料包括但不限于：</w:t>
      </w:r>
    </w:p>
    <w:p w14:paraId="7A3721D8">
      <w:pPr>
        <w:pStyle w:val="10"/>
        <w:keepNext w:val="0"/>
        <w:keepLines w:val="0"/>
        <w:pageBreakBefore w:val="0"/>
        <w:widowControl w:val="0"/>
        <w:numPr>
          <w:ilvl w:val="0"/>
          <w:numId w:val="1"/>
        </w:numPr>
        <w:kinsoku/>
        <w:wordWrap/>
        <w:overflowPunct w:val="0"/>
        <w:topLinePunct w:val="0"/>
        <w:bidi w:val="0"/>
        <w:snapToGrid/>
        <w:spacing w:line="560" w:lineRule="exact"/>
        <w:ind w:firstLineChars="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企业基本情况</w:t>
      </w:r>
    </w:p>
    <w:p w14:paraId="1BB8B02A">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1.1企业详细地址。</w:t>
      </w:r>
    </w:p>
    <w:p w14:paraId="6BFD38DB">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1.2 企业近三年经营业绩，提供经第三方机构审计的财务报表。</w:t>
      </w:r>
    </w:p>
    <w:p w14:paraId="4054831B">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1.3 企业主导产品及生产能力，主要产品国内外市场占有率、本市配套率</w:t>
      </w:r>
      <w:r>
        <w:rPr>
          <w:rFonts w:hint="eastAsia" w:ascii="仿宋_GB2312" w:hAnsi="仿宋_GB2312" w:eastAsia="仿宋_GB2312" w:cs="仿宋_GB2312"/>
          <w:kern w:val="0"/>
          <w:sz w:val="32"/>
          <w:szCs w:val="32"/>
        </w:rPr>
        <w:t>，企业自主知识产权（专利），产品及工艺装备在国际国内的技术水平，</w:t>
      </w:r>
      <w:r>
        <w:rPr>
          <w:rStyle w:val="8"/>
          <w:rFonts w:hint="eastAsia" w:ascii="仿宋_GB2312" w:hAnsi="仿宋_GB2312" w:eastAsia="仿宋_GB2312" w:cs="仿宋_GB2312"/>
          <w:b w:val="0"/>
          <w:bCs w:val="0"/>
          <w:color w:val="000000"/>
          <w:kern w:val="0"/>
          <w:sz w:val="32"/>
          <w:szCs w:val="32"/>
        </w:rPr>
        <w:t>企业获得的主要荣誉称号等。</w:t>
      </w:r>
    </w:p>
    <w:p w14:paraId="3421A4CF">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1.4 企业的主导产品、工艺技术装备和生产规模是否符合国家现行的《产业结构调整指导目录》和《外商投资产业指导目录》及</w:t>
      </w:r>
      <w:r>
        <w:rPr>
          <w:rStyle w:val="8"/>
          <w:rFonts w:hint="eastAsia" w:ascii="仿宋_GB2312" w:hAnsi="仿宋_GB2312" w:eastAsia="仿宋_GB2312" w:cs="仿宋_GB2312"/>
          <w:b w:val="0"/>
          <w:bCs w:val="0"/>
          <w:color w:val="000000"/>
          <w:kern w:val="0"/>
          <w:sz w:val="32"/>
          <w:szCs w:val="32"/>
          <w:lang w:val="en-US" w:eastAsia="zh-CN"/>
        </w:rPr>
        <w:t>国家</w:t>
      </w:r>
      <w:r>
        <w:rPr>
          <w:rStyle w:val="8"/>
          <w:rFonts w:hint="eastAsia" w:ascii="仿宋_GB2312" w:hAnsi="仿宋_GB2312" w:eastAsia="仿宋_GB2312" w:cs="仿宋_GB2312"/>
          <w:b w:val="0"/>
          <w:bCs w:val="0"/>
          <w:color w:val="000000"/>
          <w:kern w:val="0"/>
          <w:sz w:val="32"/>
          <w:szCs w:val="32"/>
        </w:rPr>
        <w:t>、省、市有关产业政策要求，是否在限制类或淘汰类目录内。</w:t>
      </w:r>
    </w:p>
    <w:p w14:paraId="20E1193B">
      <w:pPr>
        <w:keepNext w:val="0"/>
        <w:keepLines w:val="0"/>
        <w:pageBreakBefore w:val="0"/>
        <w:widowControl w:val="0"/>
        <w:kinsoku/>
        <w:wordWrap/>
        <w:topLinePunct w:val="0"/>
        <w:autoSpaceDE w:val="0"/>
        <w:autoSpaceDN w:val="0"/>
        <w:bidi w:val="0"/>
        <w:adjustRightInd w:val="0"/>
        <w:snapToGrid/>
        <w:spacing w:line="560" w:lineRule="exact"/>
        <w:ind w:firstLine="707" w:firstLineChars="221"/>
        <w:textAlignment w:val="auto"/>
        <w:rPr>
          <w:rStyle w:val="8"/>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 xml:space="preserve">1.5 </w:t>
      </w:r>
      <w:r>
        <w:rPr>
          <w:rFonts w:hint="eastAsia" w:ascii="仿宋_GB2312" w:hAnsi="仿宋_GB2312" w:eastAsia="仿宋_GB2312" w:cs="仿宋_GB2312"/>
          <w:kern w:val="0"/>
          <w:sz w:val="32"/>
          <w:szCs w:val="32"/>
          <w:lang w:val="en-US" w:eastAsia="zh-CN"/>
        </w:rPr>
        <w:t>企业是否属于高新技术企业、农资生产企业、资源综合利用企业、出口主导型企业和承担国家、省去产能任务的企业，如属于提供证明材料</w:t>
      </w:r>
      <w:r>
        <w:rPr>
          <w:rFonts w:hint="eastAsia" w:ascii="仿宋_GB2312" w:hAnsi="仿宋_GB2312" w:eastAsia="仿宋_GB2312" w:cs="仿宋_GB2312"/>
          <w:kern w:val="0"/>
          <w:sz w:val="32"/>
          <w:szCs w:val="32"/>
        </w:rPr>
        <w:t>。</w:t>
      </w:r>
    </w:p>
    <w:p w14:paraId="530E5081">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1.6 申请</w:t>
      </w:r>
      <w:r>
        <w:rPr>
          <w:rStyle w:val="8"/>
          <w:rFonts w:hint="eastAsia" w:ascii="仿宋_GB2312" w:hAnsi="仿宋_GB2312" w:eastAsia="仿宋_GB2312" w:cs="仿宋_GB2312"/>
          <w:b w:val="0"/>
          <w:bCs w:val="0"/>
          <w:color w:val="000000"/>
          <w:kern w:val="0"/>
          <w:sz w:val="32"/>
          <w:szCs w:val="32"/>
          <w:lang w:eastAsia="zh-CN"/>
        </w:rPr>
        <w:t>监控点</w:t>
      </w:r>
      <w:r>
        <w:rPr>
          <w:rStyle w:val="8"/>
          <w:rFonts w:hint="eastAsia" w:ascii="仿宋_GB2312" w:hAnsi="仿宋_GB2312" w:eastAsia="仿宋_GB2312" w:cs="仿宋_GB2312"/>
          <w:b w:val="0"/>
          <w:bCs w:val="0"/>
          <w:color w:val="000000"/>
          <w:kern w:val="0"/>
          <w:sz w:val="32"/>
          <w:szCs w:val="32"/>
        </w:rPr>
        <w:t>的四至范围及四至范围内的国有土地使用证（出让）、集体土地使用证、土地厂房租赁合同等相关材料。</w:t>
      </w:r>
    </w:p>
    <w:p w14:paraId="1156A63D">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1.7 企业营业执照副本复印件。</w:t>
      </w:r>
    </w:p>
    <w:p w14:paraId="240E3ED1">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 认定标准比对情况</w:t>
      </w:r>
    </w:p>
    <w:p w14:paraId="55C7F170">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围绕以下条款情况逐条进行说明，</w:t>
      </w:r>
      <w:r>
        <w:rPr>
          <w:rStyle w:val="8"/>
          <w:rFonts w:hint="eastAsia" w:ascii="仿宋_GB2312" w:hAnsi="仿宋_GB2312" w:eastAsia="仿宋_GB2312" w:cs="仿宋_GB2312"/>
          <w:b w:val="0"/>
          <w:bCs w:val="0"/>
          <w:color w:val="000000"/>
          <w:kern w:val="0"/>
          <w:sz w:val="32"/>
          <w:szCs w:val="32"/>
          <w:lang w:val="en-US" w:eastAsia="zh-CN"/>
        </w:rPr>
        <w:t>并提供</w:t>
      </w:r>
      <w:r>
        <w:rPr>
          <w:rStyle w:val="8"/>
          <w:rFonts w:hint="eastAsia" w:ascii="仿宋_GB2312" w:hAnsi="仿宋_GB2312" w:eastAsia="仿宋_GB2312" w:cs="仿宋_GB2312"/>
          <w:b w:val="0"/>
          <w:bCs w:val="0"/>
          <w:color w:val="000000"/>
          <w:kern w:val="0"/>
          <w:sz w:val="32"/>
          <w:szCs w:val="32"/>
        </w:rPr>
        <w:t>相关证明或佐证材料。</w:t>
      </w:r>
    </w:p>
    <w:p w14:paraId="557E1593">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2.1企业法定代表人是否为企业安全生产和环境保护第一责任人，企业制订和实施的主要安全生产制度情况等。</w:t>
      </w:r>
    </w:p>
    <w:p w14:paraId="2CCD72B4">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2.2 厂</w:t>
      </w:r>
      <w:r>
        <w:rPr>
          <w:rStyle w:val="8"/>
          <w:rFonts w:hint="eastAsia" w:ascii="仿宋_GB2312" w:hAnsi="仿宋_GB2312" w:eastAsia="仿宋_GB2312" w:cs="仿宋_GB2312"/>
          <w:b w:val="0"/>
          <w:bCs w:val="0"/>
          <w:color w:val="000000"/>
          <w:kern w:val="0"/>
          <w:sz w:val="32"/>
          <w:szCs w:val="32"/>
          <w:lang w:val="en-US" w:eastAsia="zh-CN"/>
        </w:rPr>
        <w:t>区是否集中连片，</w:t>
      </w:r>
      <w:r>
        <w:rPr>
          <w:rStyle w:val="8"/>
          <w:rFonts w:hint="eastAsia" w:ascii="仿宋_GB2312" w:hAnsi="仿宋_GB2312" w:eastAsia="仿宋_GB2312" w:cs="仿宋_GB2312"/>
          <w:b w:val="0"/>
          <w:bCs w:val="0"/>
          <w:color w:val="000000"/>
          <w:kern w:val="0"/>
          <w:sz w:val="32"/>
          <w:szCs w:val="32"/>
        </w:rPr>
        <w:t>是否符合所在</w:t>
      </w:r>
      <w:r>
        <w:rPr>
          <w:rStyle w:val="8"/>
          <w:rFonts w:hint="eastAsia" w:ascii="仿宋_GB2312" w:hAnsi="仿宋_GB2312" w:eastAsia="仿宋_GB2312" w:cs="仿宋_GB2312"/>
          <w:b w:val="0"/>
          <w:bCs w:val="0"/>
          <w:color w:val="000000"/>
          <w:kern w:val="0"/>
          <w:sz w:val="32"/>
          <w:szCs w:val="32"/>
          <w:lang w:val="en-US" w:eastAsia="zh-CN"/>
        </w:rPr>
        <w:t>地</w:t>
      </w:r>
      <w:r>
        <w:rPr>
          <w:rStyle w:val="8"/>
          <w:rFonts w:hint="eastAsia" w:ascii="仿宋_GB2312" w:hAnsi="仿宋_GB2312" w:eastAsia="仿宋_GB2312" w:cs="仿宋_GB2312"/>
          <w:b w:val="0"/>
          <w:bCs w:val="0"/>
          <w:color w:val="000000"/>
          <w:kern w:val="0"/>
          <w:sz w:val="32"/>
          <w:szCs w:val="32"/>
        </w:rPr>
        <w:t>国土空间规划（城乡规划和土地利用总体规划）。</w:t>
      </w:r>
    </w:p>
    <w:p w14:paraId="3BFC05AE">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2.3 企业</w:t>
      </w:r>
      <w:r>
        <w:rPr>
          <w:rStyle w:val="8"/>
          <w:rFonts w:hint="eastAsia" w:ascii="仿宋_GB2312" w:hAnsi="仿宋_GB2312" w:eastAsia="仿宋_GB2312" w:cs="仿宋_GB2312"/>
          <w:b w:val="0"/>
          <w:bCs w:val="0"/>
          <w:color w:val="000000"/>
          <w:kern w:val="0"/>
          <w:sz w:val="32"/>
          <w:szCs w:val="32"/>
          <w:lang w:val="en-US" w:eastAsia="zh-CN"/>
        </w:rPr>
        <w:t>生产、储存装置与周边学校、医院、居民集中区等敏感点的距离</w:t>
      </w:r>
      <w:r>
        <w:rPr>
          <w:rStyle w:val="8"/>
          <w:rFonts w:hint="eastAsia" w:ascii="仿宋_GB2312" w:hAnsi="仿宋_GB2312" w:eastAsia="仿宋_GB2312" w:cs="仿宋_GB2312"/>
          <w:b w:val="0"/>
          <w:bCs w:val="0"/>
          <w:color w:val="000000"/>
          <w:kern w:val="0"/>
          <w:sz w:val="32"/>
          <w:szCs w:val="32"/>
        </w:rPr>
        <w:t>是否符合</w:t>
      </w:r>
      <w:r>
        <w:rPr>
          <w:rStyle w:val="8"/>
          <w:rFonts w:hint="eastAsia" w:ascii="仿宋_GB2312" w:hAnsi="仿宋_GB2312" w:eastAsia="仿宋_GB2312" w:cs="仿宋_GB2312"/>
          <w:b w:val="0"/>
          <w:bCs w:val="0"/>
          <w:color w:val="000000"/>
          <w:kern w:val="0"/>
          <w:sz w:val="32"/>
          <w:szCs w:val="32"/>
          <w:lang w:val="en-US" w:eastAsia="zh-CN"/>
        </w:rPr>
        <w:t>外部安全、大气环境防护距离有关要求</w:t>
      </w:r>
      <w:r>
        <w:rPr>
          <w:rStyle w:val="8"/>
          <w:rFonts w:hint="eastAsia" w:ascii="仿宋_GB2312" w:hAnsi="仿宋_GB2312" w:eastAsia="仿宋_GB2312" w:cs="仿宋_GB2312"/>
          <w:b w:val="0"/>
          <w:bCs w:val="0"/>
          <w:color w:val="000000"/>
          <w:kern w:val="0"/>
          <w:sz w:val="32"/>
          <w:szCs w:val="32"/>
        </w:rPr>
        <w:t>。</w:t>
      </w:r>
    </w:p>
    <w:p w14:paraId="21104C29">
      <w:pPr>
        <w:keepNext w:val="0"/>
        <w:keepLines w:val="0"/>
        <w:pageBreakBefore w:val="0"/>
        <w:widowControl w:val="0"/>
        <w:kinsoku/>
        <w:wordWrap/>
        <w:overflowPunct w:val="0"/>
        <w:topLinePunct w:val="0"/>
        <w:bidi w:val="0"/>
        <w:snapToGrid/>
        <w:spacing w:line="560" w:lineRule="exact"/>
        <w:ind w:firstLine="630"/>
        <w:textAlignment w:val="auto"/>
        <w:rPr>
          <w:rStyle w:val="8"/>
          <w:rFonts w:hint="default" w:ascii="仿宋_GB2312" w:hAnsi="仿宋_GB2312" w:eastAsia="仿宋_GB2312" w:cs="仿宋_GB2312"/>
          <w:b w:val="0"/>
          <w:bCs w:val="0"/>
          <w:color w:val="000000"/>
          <w:kern w:val="0"/>
          <w:sz w:val="32"/>
          <w:szCs w:val="32"/>
          <w:lang w:val="en-US" w:eastAsia="zh-CN"/>
        </w:rPr>
      </w:pPr>
      <w:r>
        <w:rPr>
          <w:rStyle w:val="8"/>
          <w:rFonts w:hint="eastAsia" w:ascii="仿宋_GB2312" w:hAnsi="仿宋_GB2312" w:eastAsia="仿宋_GB2312" w:cs="仿宋_GB2312"/>
          <w:b w:val="0"/>
          <w:bCs w:val="0"/>
          <w:color w:val="000000"/>
          <w:kern w:val="0"/>
          <w:sz w:val="32"/>
          <w:szCs w:val="32"/>
        </w:rPr>
        <w:t>2.</w:t>
      </w:r>
      <w:r>
        <w:rPr>
          <w:rStyle w:val="8"/>
          <w:rFonts w:hint="eastAsia" w:ascii="仿宋_GB2312" w:hAnsi="仿宋_GB2312" w:eastAsia="仿宋_GB2312" w:cs="仿宋_GB2312"/>
          <w:b w:val="0"/>
          <w:bCs w:val="0"/>
          <w:color w:val="000000"/>
          <w:kern w:val="0"/>
          <w:sz w:val="32"/>
          <w:szCs w:val="32"/>
          <w:lang w:val="en-US" w:eastAsia="zh-CN"/>
        </w:rPr>
        <w:t>4</w:t>
      </w:r>
      <w:r>
        <w:rPr>
          <w:rStyle w:val="8"/>
          <w:rFonts w:hint="eastAsia" w:ascii="仿宋_GB2312" w:hAnsi="仿宋_GB2312" w:eastAsia="仿宋_GB2312" w:cs="仿宋_GB2312"/>
          <w:b w:val="0"/>
          <w:bCs w:val="0"/>
          <w:color w:val="000000"/>
          <w:kern w:val="0"/>
          <w:sz w:val="32"/>
          <w:szCs w:val="32"/>
        </w:rPr>
        <w:t xml:space="preserve"> 企业</w:t>
      </w:r>
      <w:r>
        <w:rPr>
          <w:rFonts w:hint="eastAsia" w:ascii="仿宋_GB2312" w:hAnsi="仿宋_GB2312" w:eastAsia="仿宋_GB2312" w:cs="仿宋_GB2312"/>
          <w:color w:val="000000"/>
          <w:sz w:val="32"/>
          <w:szCs w:val="32"/>
        </w:rPr>
        <w:t>近三年有没有发生</w:t>
      </w:r>
      <w:r>
        <w:rPr>
          <w:rFonts w:hint="eastAsia" w:ascii="仿宋_GB2312" w:hAnsi="仿宋_GB2312" w:eastAsia="仿宋_GB2312" w:cs="仿宋_GB2312"/>
          <w:color w:val="000000"/>
          <w:sz w:val="32"/>
          <w:szCs w:val="32"/>
          <w:lang w:val="en-US" w:eastAsia="zh-CN"/>
        </w:rPr>
        <w:t>较大及以上生产安全事故、环境污染事故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不存在非法用地、非法取水问题。</w:t>
      </w:r>
    </w:p>
    <w:p w14:paraId="68B67C20">
      <w:pPr>
        <w:keepNext w:val="0"/>
        <w:keepLines w:val="0"/>
        <w:pageBreakBefore w:val="0"/>
        <w:widowControl w:val="0"/>
        <w:kinsoku/>
        <w:wordWrap/>
        <w:overflowPunct w:val="0"/>
        <w:topLinePunct w:val="0"/>
        <w:bidi w:val="0"/>
        <w:snapToGrid/>
        <w:spacing w:line="560" w:lineRule="exact"/>
        <w:ind w:firstLine="630"/>
        <w:textAlignment w:val="auto"/>
        <w:rPr>
          <w:rFonts w:hint="eastAsia" w:ascii="仿宋_GB2312" w:hAnsi="仿宋_GB2312" w:eastAsia="仿宋_GB2312" w:cs="仿宋_GB2312"/>
          <w:kern w:val="0"/>
          <w:sz w:val="32"/>
          <w:szCs w:val="32"/>
        </w:rPr>
      </w:pPr>
      <w:r>
        <w:rPr>
          <w:rStyle w:val="8"/>
          <w:rFonts w:hint="eastAsia" w:ascii="仿宋_GB2312" w:hAnsi="仿宋_GB2312" w:eastAsia="仿宋_GB2312" w:cs="仿宋_GB2312"/>
          <w:b w:val="0"/>
          <w:bCs w:val="0"/>
          <w:color w:val="000000"/>
          <w:kern w:val="0"/>
          <w:sz w:val="32"/>
          <w:szCs w:val="32"/>
        </w:rPr>
        <w:t>2.</w:t>
      </w:r>
      <w:r>
        <w:rPr>
          <w:rStyle w:val="8"/>
          <w:rFonts w:hint="eastAsia" w:ascii="仿宋_GB2312" w:hAnsi="仿宋_GB2312" w:eastAsia="仿宋_GB2312" w:cs="仿宋_GB2312"/>
          <w:b w:val="0"/>
          <w:bCs w:val="0"/>
          <w:color w:val="000000"/>
          <w:kern w:val="0"/>
          <w:sz w:val="32"/>
          <w:szCs w:val="32"/>
          <w:lang w:val="en-US" w:eastAsia="zh-CN"/>
        </w:rPr>
        <w:t>5</w:t>
      </w:r>
      <w:r>
        <w:rPr>
          <w:rStyle w:val="8"/>
          <w:rFonts w:hint="eastAsia" w:ascii="仿宋_GB2312" w:hAnsi="仿宋_GB2312" w:eastAsia="仿宋_GB2312" w:cs="仿宋_GB2312"/>
          <w:b w:val="0"/>
          <w:bCs w:val="0"/>
          <w:color w:val="000000"/>
          <w:kern w:val="0"/>
          <w:sz w:val="32"/>
          <w:szCs w:val="32"/>
        </w:rPr>
        <w:t xml:space="preserve"> 企业主要污染物及环保设施建设情况。废水、废气是否达标排放，危险废物是否得到无害化处置</w:t>
      </w:r>
      <w:r>
        <w:rPr>
          <w:rStyle w:val="8"/>
          <w:rFonts w:hint="eastAsia" w:ascii="仿宋_GB2312" w:hAnsi="仿宋_GB2312" w:eastAsia="仿宋_GB2312" w:cs="仿宋_GB2312"/>
          <w:b w:val="0"/>
          <w:bCs w:val="0"/>
          <w:color w:val="000000"/>
          <w:kern w:val="0"/>
          <w:sz w:val="32"/>
          <w:szCs w:val="32"/>
          <w:lang w:eastAsia="zh-CN"/>
        </w:rPr>
        <w:t>，</w:t>
      </w:r>
      <w:r>
        <w:rPr>
          <w:rStyle w:val="8"/>
          <w:rFonts w:hint="eastAsia" w:ascii="仿宋_GB2312" w:hAnsi="仿宋_GB2312" w:eastAsia="仿宋_GB2312" w:cs="仿宋_GB2312"/>
          <w:b w:val="0"/>
          <w:bCs w:val="0"/>
          <w:color w:val="000000"/>
          <w:kern w:val="0"/>
          <w:sz w:val="32"/>
          <w:szCs w:val="32"/>
          <w:lang w:val="en-US" w:eastAsia="zh-CN"/>
        </w:rPr>
        <w:t>处置率是否100%</w:t>
      </w:r>
      <w:r>
        <w:rPr>
          <w:rStyle w:val="8"/>
          <w:rFonts w:hint="eastAsia" w:ascii="仿宋_GB2312" w:hAnsi="仿宋_GB2312" w:eastAsia="仿宋_GB2312" w:cs="仿宋_GB2312"/>
          <w:b w:val="0"/>
          <w:bCs w:val="0"/>
          <w:color w:val="000000"/>
          <w:kern w:val="0"/>
          <w:sz w:val="32"/>
          <w:szCs w:val="32"/>
        </w:rPr>
        <w:t>。</w:t>
      </w:r>
      <w:r>
        <w:rPr>
          <w:rStyle w:val="8"/>
          <w:rFonts w:hint="eastAsia" w:ascii="仿宋_GB2312" w:hAnsi="仿宋_GB2312" w:eastAsia="仿宋_GB2312" w:cs="仿宋_GB2312"/>
          <w:b w:val="0"/>
          <w:bCs w:val="0"/>
          <w:color w:val="000000"/>
          <w:kern w:val="0"/>
          <w:sz w:val="32"/>
          <w:szCs w:val="32"/>
          <w:lang w:val="en-US" w:eastAsia="zh-CN"/>
        </w:rPr>
        <w:t>是否设有集中的安全、环保监测监控系统，是否覆盖所有重大危险源及排污口；</w:t>
      </w:r>
      <w:r>
        <w:rPr>
          <w:rFonts w:hint="eastAsia" w:ascii="仿宋_GB2312" w:hAnsi="仿宋_GB2312" w:eastAsia="仿宋_GB2312" w:cs="仿宋_GB2312"/>
          <w:kern w:val="0"/>
          <w:sz w:val="32"/>
          <w:szCs w:val="32"/>
        </w:rPr>
        <w:t>危险废物规范化管理是否达标，编制《突发环境事件应急预案》并组织演练、培训，配备应急池、导流槽等环境应急防范措施，配齐配足应急物资，同时危险废物贮存应符合安全、</w:t>
      </w:r>
      <w:r>
        <w:rPr>
          <w:rFonts w:hint="eastAsia" w:ascii="仿宋_GB2312" w:hAnsi="仿宋_GB2312" w:eastAsia="仿宋_GB2312" w:cs="仿宋_GB2312"/>
          <w:kern w:val="0"/>
          <w:sz w:val="32"/>
          <w:szCs w:val="32"/>
          <w:lang w:val="en-US" w:eastAsia="zh-CN"/>
        </w:rPr>
        <w:t>环保、</w:t>
      </w:r>
      <w:r>
        <w:rPr>
          <w:rFonts w:hint="eastAsia" w:ascii="仿宋_GB2312" w:hAnsi="仿宋_GB2312" w:eastAsia="仿宋_GB2312" w:cs="仿宋_GB2312"/>
          <w:kern w:val="0"/>
          <w:sz w:val="32"/>
          <w:szCs w:val="32"/>
        </w:rPr>
        <w:t>消防、规划等相关要求情况。</w:t>
      </w:r>
    </w:p>
    <w:p w14:paraId="1920224E">
      <w:pPr>
        <w:keepNext w:val="0"/>
        <w:keepLines w:val="0"/>
        <w:pageBreakBefore w:val="0"/>
        <w:widowControl w:val="0"/>
        <w:kinsoku/>
        <w:wordWrap/>
        <w:overflowPunct w:val="0"/>
        <w:topLinePunct w:val="0"/>
        <w:bidi w:val="0"/>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xml:space="preserve"> 企业环保信用评价情况和清洁生产审核情况。</w:t>
      </w:r>
    </w:p>
    <w:p w14:paraId="0EADE7CE">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 xml:space="preserve"> 危险化学品生产企业主要负责人、分管安全生产负责人、专职安全管理人员配备和专业背景情况，员工职业教育背景和接受危险化学品安全培训、考核情况。</w:t>
      </w:r>
    </w:p>
    <w:p w14:paraId="374D3F2E">
      <w:pPr>
        <w:keepNext w:val="0"/>
        <w:keepLines w:val="0"/>
        <w:pageBreakBefore w:val="0"/>
        <w:widowControl w:val="0"/>
        <w:kinsoku/>
        <w:wordWrap/>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Style w:val="8"/>
          <w:rFonts w:hint="eastAsia" w:ascii="仿宋_GB2312" w:hAnsi="仿宋_GB2312" w:eastAsia="仿宋_GB2312" w:cs="仿宋_GB2312"/>
          <w:b w:val="0"/>
          <w:bCs w:val="0"/>
          <w:color w:val="000000"/>
          <w:kern w:val="0"/>
          <w:sz w:val="32"/>
          <w:szCs w:val="32"/>
        </w:rPr>
        <w:t>2.</w:t>
      </w:r>
      <w:r>
        <w:rPr>
          <w:rStyle w:val="8"/>
          <w:rFonts w:hint="eastAsia" w:ascii="仿宋_GB2312" w:hAnsi="仿宋_GB2312" w:eastAsia="仿宋_GB2312" w:cs="仿宋_GB2312"/>
          <w:b w:val="0"/>
          <w:bCs w:val="0"/>
          <w:color w:val="000000"/>
          <w:kern w:val="0"/>
          <w:sz w:val="32"/>
          <w:szCs w:val="32"/>
          <w:lang w:val="en-US" w:eastAsia="zh-CN"/>
        </w:rPr>
        <w:t>8</w:t>
      </w:r>
      <w:r>
        <w:rPr>
          <w:rStyle w:val="8"/>
          <w:rFonts w:hint="eastAsia" w:ascii="仿宋_GB2312" w:hAnsi="仿宋_GB2312" w:eastAsia="仿宋_GB2312" w:cs="仿宋_GB2312"/>
          <w:b w:val="0"/>
          <w:bCs w:val="0"/>
          <w:color w:val="000000"/>
          <w:kern w:val="0"/>
          <w:sz w:val="32"/>
          <w:szCs w:val="32"/>
        </w:rPr>
        <w:t xml:space="preserve"> 企业安全生产标准化</w:t>
      </w:r>
      <w:r>
        <w:rPr>
          <w:rStyle w:val="8"/>
          <w:rFonts w:hint="eastAsia" w:ascii="仿宋_GB2312" w:hAnsi="仿宋_GB2312" w:eastAsia="仿宋_GB2312" w:cs="仿宋_GB2312"/>
          <w:b w:val="0"/>
          <w:bCs w:val="0"/>
          <w:color w:val="000000"/>
          <w:kern w:val="0"/>
          <w:sz w:val="32"/>
          <w:szCs w:val="32"/>
          <w:lang w:val="en-US" w:eastAsia="zh-CN"/>
        </w:rPr>
        <w:t>几级</w:t>
      </w:r>
      <w:r>
        <w:rPr>
          <w:rStyle w:val="8"/>
          <w:rFonts w:hint="eastAsia" w:ascii="仿宋_GB2312" w:hAnsi="仿宋_GB2312" w:eastAsia="仿宋_GB2312" w:cs="仿宋_GB2312"/>
          <w:b w:val="0"/>
          <w:bCs w:val="0"/>
          <w:color w:val="000000"/>
          <w:kern w:val="0"/>
          <w:sz w:val="32"/>
          <w:szCs w:val="32"/>
        </w:rPr>
        <w:t>。企业</w:t>
      </w:r>
      <w:r>
        <w:rPr>
          <w:rFonts w:hint="eastAsia" w:ascii="仿宋_GB2312" w:hAnsi="仿宋_GB2312" w:eastAsia="仿宋_GB2312" w:cs="仿宋_GB2312"/>
          <w:kern w:val="0"/>
          <w:sz w:val="32"/>
          <w:szCs w:val="32"/>
        </w:rPr>
        <w:t>建成安全风险管控和事故隐患排查治理双重预防性工作机制，建成并投用安全生产信息化管理平台情况等。</w:t>
      </w:r>
    </w:p>
    <w:p w14:paraId="04C42A41">
      <w:pPr>
        <w:keepNext w:val="0"/>
        <w:keepLines w:val="0"/>
        <w:pageBreakBefore w:val="0"/>
        <w:widowControl w:val="0"/>
        <w:kinsoku/>
        <w:wordWrap/>
        <w:overflowPunct w:val="0"/>
        <w:topLinePunct w:val="0"/>
        <w:bidi w:val="0"/>
        <w:snapToGrid/>
        <w:spacing w:line="560" w:lineRule="exact"/>
        <w:ind w:firstLine="630"/>
        <w:textAlignment w:val="auto"/>
        <w:rPr>
          <w:rFonts w:hint="eastAsia" w:ascii="仿宋_GB2312" w:hAnsi="仿宋_GB2312" w:eastAsia="仿宋_GB2312" w:cs="仿宋_GB2312"/>
          <w:kern w:val="0"/>
          <w:sz w:val="32"/>
          <w:szCs w:val="32"/>
        </w:rPr>
      </w:pPr>
      <w:r>
        <w:rPr>
          <w:rStyle w:val="8"/>
          <w:rFonts w:hint="eastAsia" w:ascii="仿宋_GB2312" w:hAnsi="仿宋_GB2312" w:eastAsia="仿宋_GB2312" w:cs="仿宋_GB2312"/>
          <w:b w:val="0"/>
          <w:bCs w:val="0"/>
          <w:color w:val="000000"/>
          <w:kern w:val="0"/>
          <w:sz w:val="32"/>
          <w:szCs w:val="32"/>
        </w:rPr>
        <w:t>2.</w:t>
      </w:r>
      <w:r>
        <w:rPr>
          <w:rStyle w:val="8"/>
          <w:rFonts w:hint="eastAsia" w:ascii="仿宋_GB2312" w:hAnsi="仿宋_GB2312" w:eastAsia="仿宋_GB2312" w:cs="仿宋_GB2312"/>
          <w:b w:val="0"/>
          <w:bCs w:val="0"/>
          <w:color w:val="000000"/>
          <w:kern w:val="0"/>
          <w:sz w:val="32"/>
          <w:szCs w:val="32"/>
          <w:lang w:val="en-US" w:eastAsia="zh-CN"/>
        </w:rPr>
        <w:t>9</w:t>
      </w:r>
      <w:r>
        <w:rPr>
          <w:rStyle w:val="8"/>
          <w:rFonts w:hint="eastAsia" w:ascii="仿宋_GB2312" w:hAnsi="仿宋_GB2312" w:eastAsia="仿宋_GB2312" w:cs="仿宋_GB2312"/>
          <w:b w:val="0"/>
          <w:bCs w:val="0"/>
          <w:color w:val="000000"/>
          <w:kern w:val="0"/>
          <w:sz w:val="32"/>
          <w:szCs w:val="32"/>
        </w:rPr>
        <w:t xml:space="preserve"> 企业是否</w:t>
      </w:r>
      <w:r>
        <w:rPr>
          <w:rFonts w:hint="eastAsia" w:ascii="仿宋_GB2312" w:hAnsi="仿宋_GB2312" w:eastAsia="仿宋_GB2312" w:cs="仿宋_GB2312"/>
          <w:kern w:val="0"/>
          <w:sz w:val="32"/>
          <w:szCs w:val="32"/>
        </w:rPr>
        <w:t>建立专（兼）职应急救援队伍，如建立救援队伍，从相关制度、人员编制、演练等情况进行说明。</w:t>
      </w:r>
    </w:p>
    <w:p w14:paraId="7166CAF4">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2.1</w:t>
      </w:r>
      <w:r>
        <w:rPr>
          <w:rFonts w:hint="eastAsia" w:ascii="仿宋_GB2312" w:hAnsi="仿宋_GB2312" w:eastAsia="仿宋_GB2312" w:cs="仿宋_GB2312"/>
          <w:kern w:val="0"/>
          <w:sz w:val="32"/>
          <w:szCs w:val="32"/>
          <w:lang w:val="en-US" w:eastAsia="zh-CN"/>
        </w:rPr>
        <w:t>0</w:t>
      </w:r>
      <w:r>
        <w:rPr>
          <w:rStyle w:val="8"/>
          <w:rFonts w:hint="eastAsia" w:ascii="仿宋_GB2312" w:hAnsi="仿宋_GB2312" w:eastAsia="仿宋_GB2312" w:cs="仿宋_GB2312"/>
          <w:b w:val="0"/>
          <w:bCs w:val="0"/>
          <w:color w:val="000000"/>
          <w:kern w:val="0"/>
          <w:sz w:val="32"/>
          <w:szCs w:val="32"/>
        </w:rPr>
        <w:t>消防人员、装备配置及运行情况。</w:t>
      </w:r>
    </w:p>
    <w:p w14:paraId="1827DE6F">
      <w:pPr>
        <w:keepNext w:val="0"/>
        <w:keepLines w:val="0"/>
        <w:pageBreakBefore w:val="0"/>
        <w:widowControl w:val="0"/>
        <w:kinsoku/>
        <w:wordWrap/>
        <w:topLinePunct w:val="0"/>
        <w:autoSpaceDE w:val="0"/>
        <w:autoSpaceDN w:val="0"/>
        <w:bidi w:val="0"/>
        <w:adjustRightInd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2.1</w:t>
      </w:r>
      <w:r>
        <w:rPr>
          <w:rStyle w:val="8"/>
          <w:rFonts w:hint="eastAsia" w:ascii="仿宋_GB2312" w:hAnsi="仿宋_GB2312" w:eastAsia="仿宋_GB2312" w:cs="仿宋_GB2312"/>
          <w:b w:val="0"/>
          <w:bCs w:val="0"/>
          <w:color w:val="000000"/>
          <w:kern w:val="0"/>
          <w:sz w:val="32"/>
          <w:szCs w:val="32"/>
          <w:lang w:val="en-US" w:eastAsia="zh-CN"/>
        </w:rPr>
        <w:t>1</w:t>
      </w:r>
      <w:r>
        <w:rPr>
          <w:rStyle w:val="8"/>
          <w:rFonts w:hint="eastAsia" w:ascii="仿宋_GB2312" w:hAnsi="仿宋_GB2312" w:eastAsia="仿宋_GB2312" w:cs="仿宋_GB2312"/>
          <w:b w:val="0"/>
          <w:bCs w:val="0"/>
          <w:color w:val="000000"/>
          <w:kern w:val="0"/>
          <w:sz w:val="32"/>
          <w:szCs w:val="32"/>
        </w:rPr>
        <w:t xml:space="preserve"> 当年度有没有受</w:t>
      </w:r>
      <w:r>
        <w:rPr>
          <w:rStyle w:val="8"/>
          <w:rFonts w:hint="eastAsia" w:ascii="仿宋_GB2312" w:hAnsi="仿宋_GB2312" w:eastAsia="仿宋_GB2312" w:cs="仿宋_GB2312"/>
          <w:b w:val="0"/>
          <w:bCs w:val="0"/>
          <w:color w:val="000000"/>
          <w:kern w:val="0"/>
          <w:sz w:val="32"/>
          <w:szCs w:val="32"/>
          <w:lang w:val="en-US" w:eastAsia="zh-CN"/>
        </w:rPr>
        <w:t>国家、省</w:t>
      </w:r>
      <w:r>
        <w:rPr>
          <w:rStyle w:val="8"/>
          <w:rFonts w:hint="eastAsia" w:ascii="仿宋_GB2312" w:hAnsi="仿宋_GB2312" w:eastAsia="仿宋_GB2312" w:cs="仿宋_GB2312"/>
          <w:b w:val="0"/>
          <w:bCs w:val="0"/>
          <w:color w:val="000000"/>
          <w:kern w:val="0"/>
          <w:sz w:val="32"/>
          <w:szCs w:val="32"/>
        </w:rPr>
        <w:t>挂牌督办，如有请具体说明。存在安全、环保、消防等限期整改事项的，请说明整改进度和完成情况。</w:t>
      </w:r>
    </w:p>
    <w:p w14:paraId="1946CD88">
      <w:pPr>
        <w:keepNext w:val="0"/>
        <w:keepLines w:val="0"/>
        <w:pageBreakBefore w:val="0"/>
        <w:widowControl w:val="0"/>
        <w:kinsoku/>
        <w:wordWrap/>
        <w:overflowPunct w:val="0"/>
        <w:topLinePunct w:val="0"/>
        <w:bidi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2.1</w:t>
      </w:r>
      <w:r>
        <w:rPr>
          <w:rStyle w:val="8"/>
          <w:rFonts w:hint="eastAsia" w:ascii="仿宋_GB2312" w:hAnsi="仿宋_GB2312" w:eastAsia="仿宋_GB2312" w:cs="仿宋_GB2312"/>
          <w:b w:val="0"/>
          <w:bCs w:val="0"/>
          <w:color w:val="000000"/>
          <w:kern w:val="0"/>
          <w:sz w:val="32"/>
          <w:szCs w:val="32"/>
          <w:lang w:val="en-US" w:eastAsia="zh-CN"/>
        </w:rPr>
        <w:t>2</w:t>
      </w:r>
      <w:r>
        <w:rPr>
          <w:rStyle w:val="8"/>
          <w:rFonts w:hint="eastAsia" w:ascii="仿宋_GB2312" w:hAnsi="仿宋_GB2312" w:eastAsia="仿宋_GB2312" w:cs="仿宋_GB2312"/>
          <w:b w:val="0"/>
          <w:bCs w:val="0"/>
          <w:color w:val="000000"/>
          <w:kern w:val="0"/>
          <w:sz w:val="32"/>
          <w:szCs w:val="32"/>
        </w:rPr>
        <w:t xml:space="preserve"> 企业单位产品能耗是否符合国家和省单位产品能耗限额标准要求，并作具体说明。</w:t>
      </w:r>
    </w:p>
    <w:p w14:paraId="240382C3">
      <w:pPr>
        <w:keepNext w:val="0"/>
        <w:keepLines w:val="0"/>
        <w:pageBreakBefore w:val="0"/>
        <w:widowControl w:val="0"/>
        <w:kinsoku/>
        <w:wordWrap/>
        <w:topLinePunct w:val="0"/>
        <w:autoSpaceDE w:val="0"/>
        <w:autoSpaceDN w:val="0"/>
        <w:bidi w:val="0"/>
        <w:adjustRightInd w:val="0"/>
        <w:snapToGrid/>
        <w:spacing w:line="560" w:lineRule="exact"/>
        <w:ind w:firstLine="640" w:firstLineChars="20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2.1</w:t>
      </w:r>
      <w:r>
        <w:rPr>
          <w:rStyle w:val="8"/>
          <w:rFonts w:hint="eastAsia" w:ascii="仿宋_GB2312" w:hAnsi="仿宋_GB2312" w:eastAsia="仿宋_GB2312" w:cs="仿宋_GB2312"/>
          <w:b w:val="0"/>
          <w:bCs w:val="0"/>
          <w:color w:val="000000"/>
          <w:kern w:val="0"/>
          <w:sz w:val="32"/>
          <w:szCs w:val="32"/>
          <w:lang w:val="en-US" w:eastAsia="zh-CN"/>
        </w:rPr>
        <w:t>3</w:t>
      </w:r>
      <w:r>
        <w:rPr>
          <w:rStyle w:val="8"/>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kern w:val="0"/>
          <w:sz w:val="32"/>
          <w:szCs w:val="32"/>
        </w:rPr>
        <w:t>近三年来，企业生产安全责任事故及生态破坏与环境污染突发事件情况。企业是否存在通过暗管、渗井、渗坑、灌注或者篡改、伪造监测数据，或者不正常运行防治污染设施等逃避监管环境违法行为，是否存在环境污染犯罪行为等。企业就以上事项做出说明、澄清和承诺。</w:t>
      </w:r>
    </w:p>
    <w:p w14:paraId="4E7272FE">
      <w:pPr>
        <w:keepNext w:val="0"/>
        <w:keepLines w:val="0"/>
        <w:pageBreakBefore w:val="0"/>
        <w:widowControl w:val="0"/>
        <w:kinsoku/>
        <w:wordWrap/>
        <w:overflowPunct w:val="0"/>
        <w:topLinePunct w:val="0"/>
        <w:bidi w:val="0"/>
        <w:snapToGrid/>
        <w:spacing w:line="560" w:lineRule="exact"/>
        <w:ind w:firstLine="630"/>
        <w:textAlignment w:val="auto"/>
        <w:rPr>
          <w:rStyle w:val="8"/>
          <w:rFonts w:hint="eastAsia" w:ascii="仿宋_GB2312" w:hAnsi="仿宋_GB2312" w:eastAsia="仿宋_GB2312" w:cs="仿宋_GB2312"/>
          <w:b w:val="0"/>
          <w:bCs w:val="0"/>
          <w:color w:val="000000"/>
          <w:kern w:val="0"/>
          <w:sz w:val="32"/>
          <w:szCs w:val="32"/>
        </w:rPr>
      </w:pPr>
      <w:r>
        <w:rPr>
          <w:rStyle w:val="8"/>
          <w:rFonts w:hint="eastAsia" w:ascii="仿宋_GB2312" w:hAnsi="仿宋_GB2312" w:eastAsia="仿宋_GB2312" w:cs="仿宋_GB2312"/>
          <w:b w:val="0"/>
          <w:bCs w:val="0"/>
          <w:color w:val="000000"/>
          <w:kern w:val="0"/>
          <w:sz w:val="32"/>
          <w:szCs w:val="32"/>
        </w:rPr>
        <w:t>3. 企业认为需要提供和申报的其它资料。</w:t>
      </w:r>
    </w:p>
    <w:p w14:paraId="468BEE83">
      <w:pPr>
        <w:overflowPunct w:val="0"/>
        <w:spacing w:line="590" w:lineRule="exact"/>
        <w:ind w:firstLine="630"/>
        <w:rPr>
          <w:rStyle w:val="8"/>
          <w:rFonts w:hint="eastAsia" w:ascii="仿宋_GB2312" w:hAnsi="仿宋_GB2312" w:eastAsia="仿宋_GB2312" w:cs="仿宋_GB2312"/>
          <w:b w:val="0"/>
          <w:bCs w:val="0"/>
          <w:color w:val="000000"/>
          <w:kern w:val="0"/>
          <w:sz w:val="32"/>
          <w:szCs w:val="32"/>
        </w:rPr>
        <w:sectPr>
          <w:pgSz w:w="11906" w:h="16838"/>
          <w:pgMar w:top="2154" w:right="1531" w:bottom="1984" w:left="1531" w:header="851" w:footer="992" w:gutter="0"/>
          <w:pgNumType w:fmt="numberInDash"/>
          <w:cols w:space="720" w:num="1"/>
          <w:docGrid w:type="lines" w:linePitch="312" w:charSpace="0"/>
        </w:sectPr>
      </w:pPr>
    </w:p>
    <w:p w14:paraId="4D5BFC1F">
      <w:pPr>
        <w:overflowPunct w:val="0"/>
        <w:spacing w:line="590" w:lineRule="exact"/>
        <w:rPr>
          <w:rStyle w:val="8"/>
          <w:rFonts w:hint="eastAsia" w:ascii="黑体" w:hAnsi="黑体" w:eastAsia="黑体" w:cs="黑体"/>
          <w:b w:val="0"/>
          <w:bCs w:val="0"/>
          <w:color w:val="000000"/>
          <w:kern w:val="0"/>
          <w:sz w:val="32"/>
          <w:szCs w:val="32"/>
          <w:lang w:val="en-US" w:eastAsia="zh-CN"/>
        </w:rPr>
      </w:pPr>
      <w:r>
        <w:rPr>
          <w:rStyle w:val="8"/>
          <w:rFonts w:hint="eastAsia" w:ascii="黑体" w:hAnsi="黑体" w:eastAsia="黑体" w:cs="黑体"/>
          <w:b w:val="0"/>
          <w:bCs w:val="0"/>
          <w:color w:val="000000"/>
          <w:kern w:val="0"/>
          <w:sz w:val="32"/>
          <w:szCs w:val="32"/>
          <w:lang w:val="en-US" w:eastAsia="zh-CN"/>
        </w:rPr>
        <w:t>附件4</w:t>
      </w:r>
    </w:p>
    <w:p w14:paraId="2795C721">
      <w:pPr>
        <w:keepNext w:val="0"/>
        <w:keepLines w:val="0"/>
        <w:pageBreakBefore w:val="0"/>
        <w:widowControl w:val="0"/>
        <w:kinsoku/>
        <w:wordWrap/>
        <w:overflowPunct w:val="0"/>
        <w:topLinePunct w:val="0"/>
        <w:autoSpaceDE/>
        <w:autoSpaceDN/>
        <w:bidi w:val="0"/>
        <w:adjustRightInd/>
        <w:snapToGrid/>
        <w:spacing w:after="313" w:afterLines="100"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秦皇岛</w:t>
      </w:r>
      <w:r>
        <w:rPr>
          <w:rFonts w:hint="eastAsia" w:ascii="方正小标宋_GBK" w:hAnsi="方正小标宋_GBK" w:eastAsia="方正小标宋_GBK" w:cs="方正小标宋_GBK"/>
          <w:sz w:val="44"/>
          <w:szCs w:val="44"/>
        </w:rPr>
        <w:t>市化工重点</w:t>
      </w:r>
      <w:r>
        <w:rPr>
          <w:rFonts w:hint="eastAsia" w:ascii="方正小标宋_GBK" w:hAnsi="方正小标宋_GBK" w:eastAsia="方正小标宋_GBK" w:cs="方正小标宋_GBK"/>
          <w:sz w:val="44"/>
          <w:szCs w:val="44"/>
          <w:lang w:eastAsia="zh-CN"/>
        </w:rPr>
        <w:t>监控点</w:t>
      </w:r>
      <w:r>
        <w:rPr>
          <w:rFonts w:hint="eastAsia" w:ascii="方正小标宋_GBK" w:hAnsi="方正小标宋_GBK" w:eastAsia="方正小标宋_GBK" w:cs="方正小标宋_GBK"/>
          <w:sz w:val="44"/>
          <w:szCs w:val="44"/>
          <w:lang w:val="en-US" w:eastAsia="zh-CN"/>
        </w:rPr>
        <w:t>评分标准</w:t>
      </w:r>
    </w:p>
    <w:p w14:paraId="55FB9F86">
      <w:pPr>
        <w:overflowPunct w:val="0"/>
        <w:spacing w:line="590" w:lineRule="exact"/>
        <w:ind w:firstLine="840" w:firstLineChars="300"/>
        <w:jc w:val="both"/>
        <w:rPr>
          <w:rFonts w:hint="eastAsia"/>
          <w:lang w:val="en-US" w:eastAsia="zh-CN"/>
        </w:rPr>
      </w:pPr>
      <w:r>
        <w:rPr>
          <w:rFonts w:hint="eastAsia" w:ascii="宋体" w:hAnsi="宋体" w:eastAsia="宋体" w:cs="宋体"/>
          <w:sz w:val="28"/>
          <w:szCs w:val="28"/>
          <w:lang w:val="en-US" w:eastAsia="zh-CN"/>
        </w:rPr>
        <w:t xml:space="preserve">**县区政府（公章）                                    </w:t>
      </w:r>
      <w:r>
        <w:rPr>
          <w:rFonts w:hint="eastAsia" w:ascii="宋体" w:hAnsi="宋体" w:cs="宋体"/>
          <w:sz w:val="28"/>
          <w:szCs w:val="28"/>
          <w:lang w:val="en-US" w:eastAsia="zh-CN"/>
        </w:rPr>
        <w:t xml:space="preserve">    总</w:t>
      </w:r>
      <w:r>
        <w:rPr>
          <w:rFonts w:hint="eastAsia" w:ascii="宋体" w:hAnsi="宋体" w:eastAsia="宋体" w:cs="宋体"/>
          <w:sz w:val="28"/>
          <w:szCs w:val="28"/>
          <w:lang w:val="en-US" w:eastAsia="zh-CN"/>
        </w:rPr>
        <w:t>得分：</w:t>
      </w:r>
    </w:p>
    <w:tbl>
      <w:tblPr>
        <w:tblStyle w:val="6"/>
        <w:tblW w:w="13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2"/>
        <w:gridCol w:w="1665"/>
        <w:gridCol w:w="682"/>
        <w:gridCol w:w="4894"/>
        <w:gridCol w:w="3327"/>
        <w:gridCol w:w="1107"/>
        <w:gridCol w:w="773"/>
      </w:tblGrid>
      <w:tr w14:paraId="0447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blHeader/>
        </w:trPr>
        <w:tc>
          <w:tcPr>
            <w:tcW w:w="111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62AA4E6B">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项目</w:t>
            </w:r>
          </w:p>
        </w:tc>
        <w:tc>
          <w:tcPr>
            <w:tcW w:w="1665"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784B9442">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内容</w:t>
            </w:r>
          </w:p>
        </w:tc>
        <w:tc>
          <w:tcPr>
            <w:tcW w:w="682"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5386A2E3">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分值</w:t>
            </w:r>
          </w:p>
        </w:tc>
        <w:tc>
          <w:tcPr>
            <w:tcW w:w="4894"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6C9ABC20">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评分标准</w:t>
            </w:r>
          </w:p>
        </w:tc>
        <w:tc>
          <w:tcPr>
            <w:tcW w:w="3327"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37B6EE7B">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证明材料</w:t>
            </w:r>
          </w:p>
        </w:tc>
        <w:tc>
          <w:tcPr>
            <w:tcW w:w="1107"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27EB6DF4">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审查方式</w:t>
            </w:r>
          </w:p>
        </w:tc>
        <w:tc>
          <w:tcPr>
            <w:tcW w:w="773" w:type="dxa"/>
            <w:tcBorders>
              <w:top w:val="single" w:color="000000" w:sz="12" w:space="0"/>
              <w:left w:val="nil"/>
              <w:bottom w:val="single" w:color="000000" w:sz="12" w:space="0"/>
              <w:right w:val="single" w:color="000000" w:sz="12" w:space="0"/>
            </w:tcBorders>
            <w:shd w:val="clear" w:color="auto" w:fill="auto"/>
            <w:tcMar>
              <w:top w:w="12" w:type="dxa"/>
              <w:left w:w="12" w:type="dxa"/>
              <w:right w:w="12" w:type="dxa"/>
            </w:tcMar>
            <w:vAlign w:val="center"/>
          </w:tcPr>
          <w:p w14:paraId="1F9374A8">
            <w:pPr>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得分</w:t>
            </w:r>
          </w:p>
        </w:tc>
      </w:tr>
      <w:tr w14:paraId="68EA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E5CB19B">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基本要求</w:t>
            </w: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7DF3B5A">
            <w:pPr>
              <w:rPr>
                <w:rFonts w:hint="eastAsia" w:ascii="仿宋" w:hAnsi="仿宋" w:eastAsia="仿宋" w:cs="仿宋"/>
                <w:sz w:val="24"/>
                <w:szCs w:val="24"/>
              </w:rPr>
            </w:pPr>
            <w:r>
              <w:rPr>
                <w:rFonts w:hint="eastAsia" w:ascii="仿宋" w:hAnsi="仿宋" w:eastAsia="仿宋" w:cs="仿宋"/>
                <w:sz w:val="24"/>
                <w:szCs w:val="24"/>
                <w:lang w:val="en-US" w:eastAsia="zh-CN"/>
              </w:rPr>
              <w:t>1.企业布局</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5CAFD0B">
            <w:pPr>
              <w:rPr>
                <w:rFonts w:hint="eastAsia" w:ascii="仿宋" w:hAnsi="仿宋" w:eastAsia="仿宋" w:cs="仿宋"/>
                <w:sz w:val="24"/>
                <w:szCs w:val="24"/>
              </w:rPr>
            </w:pPr>
            <w:r>
              <w:rPr>
                <w:rFonts w:hint="eastAsia" w:ascii="仿宋" w:hAnsi="仿宋" w:eastAsia="仿宋" w:cs="仿宋"/>
                <w:sz w:val="24"/>
                <w:szCs w:val="24"/>
                <w:lang w:val="en-US" w:eastAsia="zh-CN"/>
              </w:rPr>
              <w:t>一票否决</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6DC01DE">
            <w:pPr>
              <w:rPr>
                <w:rFonts w:hint="eastAsia" w:ascii="仿宋" w:hAnsi="仿宋" w:eastAsia="仿宋" w:cs="仿宋"/>
                <w:sz w:val="24"/>
                <w:szCs w:val="24"/>
              </w:rPr>
            </w:pPr>
            <w:r>
              <w:rPr>
                <w:rFonts w:hint="eastAsia" w:ascii="仿宋" w:hAnsi="仿宋" w:eastAsia="仿宋" w:cs="仿宋"/>
                <w:sz w:val="24"/>
                <w:szCs w:val="24"/>
                <w:lang w:val="en-US" w:eastAsia="zh-CN"/>
              </w:rPr>
              <w:t>厂区集中连片，符合所在地国土空间规划（城乡规划、土地利用总体规划）。</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B6C3060">
            <w:pPr>
              <w:rPr>
                <w:rFonts w:hint="eastAsia" w:ascii="仿宋" w:hAnsi="仿宋" w:eastAsia="仿宋" w:cs="仿宋"/>
                <w:sz w:val="24"/>
                <w:szCs w:val="24"/>
              </w:rPr>
            </w:pPr>
            <w:r>
              <w:rPr>
                <w:rFonts w:hint="eastAsia" w:ascii="仿宋" w:hAnsi="仿宋" w:eastAsia="仿宋" w:cs="仿宋"/>
                <w:sz w:val="24"/>
                <w:szCs w:val="24"/>
                <w:lang w:val="en-US" w:eastAsia="zh-CN"/>
              </w:rPr>
              <w:t>当地自然资源和规划部门证明文件</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4B57FC6">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7E23C77">
            <w:pPr>
              <w:rPr>
                <w:rFonts w:hint="eastAsia" w:ascii="仿宋" w:hAnsi="仿宋" w:eastAsia="仿宋" w:cs="仿宋"/>
                <w:sz w:val="24"/>
                <w:szCs w:val="24"/>
              </w:rPr>
            </w:pPr>
          </w:p>
        </w:tc>
      </w:tr>
      <w:tr w14:paraId="20F5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5097789F">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BAF8F66">
            <w:pPr>
              <w:rPr>
                <w:rFonts w:hint="eastAsia" w:ascii="仿宋" w:hAnsi="仿宋" w:eastAsia="仿宋" w:cs="仿宋"/>
                <w:sz w:val="24"/>
                <w:szCs w:val="24"/>
              </w:rPr>
            </w:pPr>
            <w:r>
              <w:rPr>
                <w:rFonts w:hint="eastAsia" w:ascii="仿宋" w:hAnsi="仿宋" w:eastAsia="仿宋" w:cs="仿宋"/>
                <w:sz w:val="24"/>
                <w:szCs w:val="24"/>
                <w:lang w:val="en-US" w:eastAsia="zh-CN"/>
              </w:rPr>
              <w:t>2.产业政策</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FFD100C">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AC9A110">
            <w:pPr>
              <w:rPr>
                <w:rFonts w:hint="eastAsia" w:ascii="仿宋" w:hAnsi="仿宋" w:eastAsia="仿宋" w:cs="仿宋"/>
                <w:sz w:val="24"/>
                <w:szCs w:val="24"/>
              </w:rPr>
            </w:pPr>
            <w:r>
              <w:rPr>
                <w:rFonts w:hint="eastAsia" w:ascii="仿宋" w:hAnsi="仿宋" w:eastAsia="仿宋" w:cs="仿宋"/>
                <w:sz w:val="24"/>
                <w:szCs w:val="24"/>
                <w:lang w:val="en-US" w:eastAsia="zh-CN"/>
              </w:rPr>
              <w:t>企业的产品、工艺技术装备和生产规模符合国家现行的《产业结构调整指导目录》和《鼓励外商投资产业目录》及国家、省、市有关产业政策要求。</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B73255E">
            <w:pPr>
              <w:rPr>
                <w:rFonts w:hint="eastAsia" w:ascii="仿宋" w:hAnsi="仿宋" w:eastAsia="仿宋" w:cs="仿宋"/>
                <w:sz w:val="24"/>
                <w:szCs w:val="24"/>
              </w:rPr>
            </w:pPr>
            <w:r>
              <w:rPr>
                <w:rFonts w:hint="eastAsia" w:ascii="仿宋" w:hAnsi="仿宋" w:eastAsia="仿宋" w:cs="仿宋"/>
                <w:sz w:val="24"/>
                <w:szCs w:val="24"/>
                <w:lang w:val="en-US" w:eastAsia="zh-CN"/>
              </w:rPr>
              <w:t>产品、工艺和装备清单</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DBA6313">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FC47F1B">
            <w:pPr>
              <w:rPr>
                <w:rFonts w:hint="eastAsia" w:ascii="仿宋" w:hAnsi="仿宋" w:eastAsia="仿宋" w:cs="仿宋"/>
                <w:sz w:val="24"/>
                <w:szCs w:val="24"/>
              </w:rPr>
            </w:pPr>
          </w:p>
        </w:tc>
      </w:tr>
      <w:tr w14:paraId="539D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685D829">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nil"/>
              <w:right w:val="single" w:color="000000" w:sz="12" w:space="0"/>
            </w:tcBorders>
            <w:shd w:val="clear" w:color="auto" w:fill="auto"/>
            <w:tcMar>
              <w:top w:w="12" w:type="dxa"/>
              <w:left w:w="12" w:type="dxa"/>
              <w:right w:w="12" w:type="dxa"/>
            </w:tcMar>
            <w:vAlign w:val="center"/>
          </w:tcPr>
          <w:p w14:paraId="72A3C329">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2F302A7">
            <w:pPr>
              <w:rPr>
                <w:rFonts w:hint="eastAsia" w:ascii="仿宋" w:hAnsi="仿宋" w:eastAsia="仿宋" w:cs="仿宋"/>
                <w:sz w:val="24"/>
                <w:szCs w:val="24"/>
              </w:rPr>
            </w:pP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784C5F5">
            <w:pPr>
              <w:rPr>
                <w:rFonts w:hint="eastAsia" w:ascii="仿宋" w:hAnsi="仿宋" w:eastAsia="仿宋" w:cs="仿宋"/>
                <w:sz w:val="24"/>
                <w:szCs w:val="24"/>
              </w:rPr>
            </w:pPr>
            <w:r>
              <w:rPr>
                <w:rFonts w:hint="eastAsia" w:ascii="仿宋" w:hAnsi="仿宋" w:eastAsia="仿宋" w:cs="仿宋"/>
                <w:sz w:val="24"/>
                <w:szCs w:val="24"/>
                <w:lang w:val="en-US" w:eastAsia="zh-CN"/>
              </w:rPr>
              <w:t>企业生产、储存装置与周边学校、医院、居民集中区等敏感点的距离符合外部安全、大气环境防护距离等有关要求。</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633CC08">
            <w:pPr>
              <w:rPr>
                <w:rFonts w:hint="eastAsia" w:ascii="仿宋" w:hAnsi="仿宋" w:eastAsia="仿宋" w:cs="仿宋"/>
                <w:sz w:val="24"/>
                <w:szCs w:val="24"/>
              </w:rPr>
            </w:pPr>
            <w:r>
              <w:rPr>
                <w:rFonts w:hint="eastAsia" w:ascii="仿宋" w:hAnsi="仿宋" w:eastAsia="仿宋" w:cs="仿宋"/>
                <w:sz w:val="24"/>
                <w:szCs w:val="24"/>
                <w:lang w:val="en-US" w:eastAsia="zh-CN"/>
              </w:rPr>
              <w:t>企业位置、与周边敏感点距离</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D4C1D70">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C5642FB">
            <w:pPr>
              <w:rPr>
                <w:rFonts w:hint="eastAsia" w:ascii="仿宋" w:hAnsi="仿宋" w:eastAsia="仿宋" w:cs="仿宋"/>
                <w:sz w:val="24"/>
                <w:szCs w:val="24"/>
              </w:rPr>
            </w:pPr>
          </w:p>
        </w:tc>
      </w:tr>
      <w:tr w14:paraId="5AE1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35039F33">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D9EC749">
            <w:pPr>
              <w:rPr>
                <w:rFonts w:hint="eastAsia" w:ascii="仿宋" w:hAnsi="仿宋" w:eastAsia="仿宋" w:cs="仿宋"/>
                <w:sz w:val="24"/>
                <w:szCs w:val="24"/>
              </w:rPr>
            </w:pPr>
            <w:r>
              <w:rPr>
                <w:rFonts w:hint="eastAsia" w:ascii="仿宋" w:hAnsi="仿宋" w:eastAsia="仿宋" w:cs="仿宋"/>
                <w:sz w:val="24"/>
                <w:szCs w:val="24"/>
                <w:lang w:val="en-US" w:eastAsia="zh-CN"/>
              </w:rPr>
              <w:t>3.安全距离</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19AD742">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582F4B6">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5FC4995">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AEF0EC3">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C477B09">
            <w:pPr>
              <w:rPr>
                <w:rFonts w:hint="eastAsia" w:ascii="仿宋" w:hAnsi="仿宋" w:eastAsia="仿宋" w:cs="仿宋"/>
                <w:sz w:val="24"/>
                <w:szCs w:val="24"/>
              </w:rPr>
            </w:pPr>
          </w:p>
        </w:tc>
      </w:tr>
      <w:tr w14:paraId="79FB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6EBC42F3">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nil"/>
              <w:right w:val="single" w:color="000000" w:sz="12" w:space="0"/>
            </w:tcBorders>
            <w:shd w:val="clear" w:color="auto" w:fill="auto"/>
            <w:tcMar>
              <w:top w:w="12" w:type="dxa"/>
              <w:left w:w="12" w:type="dxa"/>
              <w:right w:w="12" w:type="dxa"/>
            </w:tcMar>
            <w:vAlign w:val="center"/>
          </w:tcPr>
          <w:p w14:paraId="1C311896">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4B42CC6">
            <w:pPr>
              <w:rPr>
                <w:rFonts w:hint="eastAsia" w:ascii="仿宋" w:hAnsi="仿宋" w:eastAsia="仿宋" w:cs="仿宋"/>
                <w:sz w:val="24"/>
                <w:szCs w:val="24"/>
              </w:rPr>
            </w:pP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13922FD">
            <w:pPr>
              <w:rPr>
                <w:rFonts w:hint="eastAsia" w:ascii="仿宋" w:hAnsi="仿宋" w:eastAsia="仿宋" w:cs="仿宋"/>
                <w:sz w:val="24"/>
                <w:szCs w:val="24"/>
              </w:rPr>
            </w:pPr>
            <w:r>
              <w:rPr>
                <w:rFonts w:hint="eastAsia" w:ascii="仿宋" w:hAnsi="仿宋" w:eastAsia="仿宋" w:cs="仿宋"/>
                <w:sz w:val="24"/>
                <w:szCs w:val="24"/>
                <w:lang w:val="en-US" w:eastAsia="zh-CN"/>
              </w:rPr>
              <w:t>企业当年度没有受到国家、省挂牌督办，不存在安全、环保、消防等限期整改未完成事项；近三年未发生较大及以上生产安全事故、环境污染事故。</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7D01F28">
            <w:pPr>
              <w:rPr>
                <w:rFonts w:hint="eastAsia" w:ascii="仿宋" w:hAnsi="仿宋" w:eastAsia="仿宋" w:cs="仿宋"/>
                <w:sz w:val="24"/>
                <w:szCs w:val="24"/>
              </w:rPr>
            </w:pPr>
            <w:r>
              <w:rPr>
                <w:rFonts w:hint="eastAsia" w:ascii="仿宋" w:hAnsi="仿宋" w:eastAsia="仿宋" w:cs="仿宋"/>
                <w:sz w:val="24"/>
                <w:szCs w:val="24"/>
                <w:lang w:val="en-US" w:eastAsia="zh-CN"/>
              </w:rPr>
              <w:t>当地应急管理、生态环境部门证明文件</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C7D2F62">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4040D18">
            <w:pPr>
              <w:rPr>
                <w:rFonts w:hint="eastAsia" w:ascii="仿宋" w:hAnsi="仿宋" w:eastAsia="仿宋" w:cs="仿宋"/>
                <w:sz w:val="24"/>
                <w:szCs w:val="24"/>
              </w:rPr>
            </w:pPr>
          </w:p>
        </w:tc>
      </w:tr>
      <w:tr w14:paraId="0256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7556E28A">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95446CA">
            <w:pPr>
              <w:rPr>
                <w:rFonts w:hint="eastAsia" w:ascii="仿宋" w:hAnsi="仿宋" w:eastAsia="仿宋" w:cs="仿宋"/>
                <w:sz w:val="24"/>
                <w:szCs w:val="24"/>
              </w:rPr>
            </w:pPr>
            <w:r>
              <w:rPr>
                <w:rFonts w:hint="eastAsia" w:ascii="仿宋" w:hAnsi="仿宋" w:eastAsia="仿宋" w:cs="仿宋"/>
                <w:sz w:val="24"/>
                <w:szCs w:val="24"/>
                <w:lang w:val="en-US" w:eastAsia="zh-CN"/>
              </w:rPr>
              <w:t>4.安全、环保事故</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99899B9">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A7ED31E">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C95961F">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6EFC85A">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6CE8E06">
            <w:pPr>
              <w:rPr>
                <w:rFonts w:hint="eastAsia" w:ascii="仿宋" w:hAnsi="仿宋" w:eastAsia="仿宋" w:cs="仿宋"/>
                <w:sz w:val="24"/>
                <w:szCs w:val="24"/>
              </w:rPr>
            </w:pPr>
          </w:p>
        </w:tc>
      </w:tr>
      <w:tr w14:paraId="2B74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5"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56D02910">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30FC505">
            <w:pPr>
              <w:rPr>
                <w:rFonts w:hint="eastAsia" w:ascii="仿宋" w:hAnsi="仿宋" w:eastAsia="仿宋" w:cs="仿宋"/>
                <w:sz w:val="24"/>
                <w:szCs w:val="24"/>
              </w:rPr>
            </w:pPr>
            <w:r>
              <w:rPr>
                <w:rFonts w:hint="eastAsia" w:ascii="仿宋" w:hAnsi="仿宋" w:eastAsia="仿宋" w:cs="仿宋"/>
                <w:sz w:val="24"/>
                <w:szCs w:val="24"/>
                <w:lang w:val="en-US" w:eastAsia="zh-CN"/>
              </w:rPr>
              <w:t>5.企业规模</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2B53D9C">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72874B1">
            <w:pPr>
              <w:rPr>
                <w:rFonts w:hint="eastAsia" w:ascii="仿宋" w:hAnsi="仿宋" w:eastAsia="仿宋" w:cs="仿宋"/>
                <w:sz w:val="24"/>
                <w:szCs w:val="24"/>
              </w:rPr>
            </w:pPr>
            <w:r>
              <w:rPr>
                <w:rFonts w:hint="eastAsia" w:ascii="仿宋" w:hAnsi="仿宋" w:eastAsia="仿宋" w:cs="仿宋"/>
                <w:sz w:val="24"/>
                <w:szCs w:val="24"/>
                <w:lang w:val="en-US" w:eastAsia="zh-CN"/>
              </w:rPr>
              <w:t>基础化工生产企业上年度或者近三年平均主营业务收入9亿元以上，税收贡献不低于4000万元；精细化工和化工新材料生产企业上年度或者近三年平均主营业务收入9000万元以上，税收贡献不低于400万元；</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FC73783">
            <w:pPr>
              <w:rPr>
                <w:rFonts w:hint="eastAsia" w:ascii="仿宋" w:hAnsi="仿宋" w:eastAsia="仿宋" w:cs="仿宋"/>
                <w:sz w:val="24"/>
                <w:szCs w:val="24"/>
              </w:rPr>
            </w:pPr>
            <w:r>
              <w:rPr>
                <w:rFonts w:hint="eastAsia" w:ascii="仿宋" w:hAnsi="仿宋" w:eastAsia="仿宋" w:cs="仿宋"/>
                <w:sz w:val="24"/>
                <w:szCs w:val="24"/>
                <w:lang w:val="en-US" w:eastAsia="zh-CN"/>
              </w:rPr>
              <w:t>第三方机构审计的财务报表；税务部门证明；相关证书等证明文件</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F27A5C3">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B38F801">
            <w:pPr>
              <w:rPr>
                <w:rFonts w:hint="eastAsia" w:ascii="仿宋" w:hAnsi="仿宋" w:eastAsia="仿宋" w:cs="仿宋"/>
                <w:sz w:val="24"/>
                <w:szCs w:val="24"/>
              </w:rPr>
            </w:pPr>
          </w:p>
        </w:tc>
      </w:tr>
      <w:tr w14:paraId="7DF5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0EBE8322">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6228C29">
            <w:pPr>
              <w:rPr>
                <w:rFonts w:hint="eastAsia" w:ascii="仿宋" w:hAnsi="仿宋" w:eastAsia="仿宋" w:cs="仿宋"/>
                <w:sz w:val="24"/>
                <w:szCs w:val="24"/>
              </w:rPr>
            </w:pPr>
            <w:r>
              <w:rPr>
                <w:rFonts w:hint="eastAsia" w:ascii="仿宋" w:hAnsi="仿宋" w:eastAsia="仿宋" w:cs="仿宋"/>
                <w:sz w:val="24"/>
                <w:szCs w:val="24"/>
                <w:lang w:val="en-US" w:eastAsia="zh-CN"/>
              </w:rPr>
              <w:t>6.污染物治理</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B3439CA">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22A31FD">
            <w:pPr>
              <w:rPr>
                <w:rFonts w:hint="eastAsia" w:ascii="仿宋" w:hAnsi="仿宋" w:eastAsia="仿宋" w:cs="仿宋"/>
                <w:sz w:val="24"/>
                <w:szCs w:val="24"/>
              </w:rPr>
            </w:pPr>
            <w:r>
              <w:rPr>
                <w:rFonts w:hint="eastAsia" w:ascii="仿宋" w:hAnsi="仿宋" w:eastAsia="仿宋" w:cs="仿宋"/>
                <w:sz w:val="24"/>
                <w:szCs w:val="24"/>
                <w:lang w:val="en-US" w:eastAsia="zh-CN"/>
              </w:rPr>
              <w:t>企业具有完善的环保安全设施，设有集中的安全、环保监测监控系统，覆盖所有重大危险源及排污口。废水、废气达标排放，危险废物得到无害化处置，处置率100%。危险废物贮存符合安全环保相关要求。</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1D3E0B1">
            <w:pPr>
              <w:rPr>
                <w:rFonts w:hint="eastAsia" w:ascii="仿宋" w:hAnsi="仿宋" w:eastAsia="仿宋" w:cs="仿宋"/>
                <w:sz w:val="24"/>
                <w:szCs w:val="24"/>
              </w:rPr>
            </w:pPr>
            <w:r>
              <w:rPr>
                <w:rFonts w:hint="eastAsia" w:ascii="仿宋" w:hAnsi="仿宋" w:eastAsia="仿宋" w:cs="仿宋"/>
                <w:sz w:val="24"/>
                <w:szCs w:val="24"/>
                <w:lang w:val="en-US" w:eastAsia="zh-CN"/>
              </w:rPr>
              <w:t>环境检测报告；排污许可证；其他相关政明材料。</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5C17EB5">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D5739CE">
            <w:pPr>
              <w:rPr>
                <w:rFonts w:hint="eastAsia" w:ascii="仿宋" w:hAnsi="仿宋" w:eastAsia="仿宋" w:cs="仿宋"/>
                <w:sz w:val="24"/>
                <w:szCs w:val="24"/>
              </w:rPr>
            </w:pPr>
          </w:p>
        </w:tc>
      </w:tr>
      <w:tr w14:paraId="3FDB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9"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659ACA1">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7510D77">
            <w:pPr>
              <w:rPr>
                <w:rFonts w:hint="eastAsia" w:ascii="仿宋" w:hAnsi="仿宋" w:eastAsia="仿宋" w:cs="仿宋"/>
                <w:sz w:val="24"/>
                <w:szCs w:val="24"/>
              </w:rPr>
            </w:pPr>
            <w:r>
              <w:rPr>
                <w:rFonts w:hint="eastAsia" w:ascii="仿宋" w:hAnsi="仿宋" w:eastAsia="仿宋" w:cs="仿宋"/>
                <w:sz w:val="24"/>
                <w:szCs w:val="24"/>
                <w:lang w:val="en-US" w:eastAsia="zh-CN"/>
              </w:rPr>
              <w:t>7.安全、环保、应急有效管理能力</w:t>
            </w: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3A8D2F0">
            <w:pPr>
              <w:rPr>
                <w:rFonts w:hint="eastAsia" w:ascii="仿宋" w:hAnsi="仿宋" w:eastAsia="仿宋" w:cs="仿宋"/>
                <w:sz w:val="24"/>
                <w:szCs w:val="24"/>
              </w:rPr>
            </w:pP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0FFFC5B">
            <w:pPr>
              <w:rPr>
                <w:rFonts w:hint="eastAsia" w:ascii="仿宋" w:hAnsi="仿宋" w:eastAsia="仿宋" w:cs="仿宋"/>
                <w:sz w:val="24"/>
                <w:szCs w:val="24"/>
              </w:rPr>
            </w:pPr>
            <w:r>
              <w:rPr>
                <w:rFonts w:hint="eastAsia" w:ascii="仿宋" w:hAnsi="仿宋" w:eastAsia="仿宋" w:cs="仿宋"/>
                <w:sz w:val="24"/>
                <w:szCs w:val="24"/>
                <w:lang w:val="en-US" w:eastAsia="zh-CN"/>
              </w:rPr>
              <w:t>企业配备满足安全环保生产需要的管理人员和符合安全生产、应急救援要求的消防设施及人员，具备安全、环保、应急等有效管理能力。安全生产标准化达到三级或以上，并通过清洁生产审核的企业，可视同具备安全、环保、应急等有效管理能力。</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2E84839">
            <w:pPr>
              <w:rPr>
                <w:rFonts w:hint="eastAsia" w:ascii="仿宋" w:hAnsi="仿宋" w:eastAsia="仿宋" w:cs="仿宋"/>
                <w:sz w:val="24"/>
                <w:szCs w:val="24"/>
              </w:rPr>
            </w:pPr>
            <w:r>
              <w:rPr>
                <w:rFonts w:hint="eastAsia" w:ascii="仿宋" w:hAnsi="仿宋" w:eastAsia="仿宋" w:cs="仿宋"/>
                <w:sz w:val="24"/>
                <w:szCs w:val="24"/>
                <w:lang w:val="en-US" w:eastAsia="zh-CN"/>
              </w:rPr>
              <w:t>人员花名册；消防设施相关人员资格证书；安全生产标准化等级证明；清洁生产审核证明。</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103AAE3">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B1F2792">
            <w:pPr>
              <w:rPr>
                <w:rFonts w:hint="eastAsia" w:ascii="仿宋" w:hAnsi="仿宋" w:eastAsia="仿宋" w:cs="仿宋"/>
                <w:sz w:val="24"/>
                <w:szCs w:val="24"/>
              </w:rPr>
            </w:pPr>
          </w:p>
        </w:tc>
      </w:tr>
      <w:tr w14:paraId="1EB9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7ADBEE79">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安全生产（30 分）</w:t>
            </w: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4ECB0CA">
            <w:pPr>
              <w:rPr>
                <w:rFonts w:hint="eastAsia" w:ascii="仿宋" w:hAnsi="仿宋" w:eastAsia="仿宋" w:cs="仿宋"/>
                <w:sz w:val="24"/>
                <w:szCs w:val="24"/>
              </w:rPr>
            </w:pPr>
            <w:r>
              <w:rPr>
                <w:rFonts w:hint="eastAsia" w:ascii="仿宋" w:hAnsi="仿宋" w:eastAsia="仿宋" w:cs="仿宋"/>
                <w:sz w:val="24"/>
                <w:szCs w:val="24"/>
                <w:lang w:val="en-US" w:eastAsia="zh-CN"/>
              </w:rPr>
              <w:t>1.本质安全</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1571FB1">
            <w:pPr>
              <w:rPr>
                <w:rFonts w:hint="eastAsia" w:ascii="仿宋" w:hAnsi="仿宋" w:eastAsia="仿宋" w:cs="仿宋"/>
                <w:sz w:val="24"/>
                <w:szCs w:val="24"/>
              </w:rPr>
            </w:pPr>
            <w:r>
              <w:rPr>
                <w:rFonts w:hint="eastAsia" w:ascii="仿宋" w:hAnsi="仿宋" w:eastAsia="仿宋" w:cs="仿宋"/>
                <w:sz w:val="24"/>
                <w:szCs w:val="24"/>
                <w:lang w:val="en-US" w:eastAsia="zh-CN"/>
              </w:rPr>
              <w:t>8（如不涉及，直接加分）</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F596E8F">
            <w:pPr>
              <w:rPr>
                <w:rFonts w:hint="eastAsia" w:ascii="仿宋" w:hAnsi="仿宋" w:eastAsia="仿宋" w:cs="仿宋"/>
                <w:sz w:val="24"/>
                <w:szCs w:val="24"/>
              </w:rPr>
            </w:pPr>
            <w:r>
              <w:rPr>
                <w:rFonts w:hint="eastAsia" w:ascii="仿宋" w:hAnsi="仿宋" w:eastAsia="仿宋" w:cs="仿宋"/>
                <w:sz w:val="24"/>
                <w:szCs w:val="24"/>
                <w:lang w:val="en-US" w:eastAsia="zh-CN"/>
              </w:rPr>
              <w:t>涉及“两重点一重大”的生产装置和储运设施已开展 HAZOP分析和SIL定级，按要求完成自动化控制系统改造，得4分；涉及硝化、氯化、氟化、重氮化、过氧化工艺的精细化工生产装置完成全流程反应安全风险评估和自动化改造，得2分；涉重大危险源企业落实包保管控责任制，实现在线监测预警，得2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B3D713A">
            <w:pPr>
              <w:rPr>
                <w:rFonts w:hint="eastAsia" w:ascii="仿宋" w:hAnsi="仿宋" w:eastAsia="仿宋" w:cs="仿宋"/>
                <w:sz w:val="24"/>
                <w:szCs w:val="24"/>
              </w:rPr>
            </w:pPr>
            <w:r>
              <w:rPr>
                <w:rFonts w:hint="eastAsia" w:ascii="仿宋" w:hAnsi="仿宋" w:eastAsia="仿宋" w:cs="仿宋"/>
                <w:sz w:val="24"/>
                <w:szCs w:val="24"/>
                <w:lang w:val="en-US" w:eastAsia="zh-CN"/>
              </w:rPr>
              <w:t>企业HAZOP分析和SIL 定级，生产装置自动化改造、反应安全风险评估和重大危险源包保管控责任制等相关资料</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5CE2E7D">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D08A7DD">
            <w:pPr>
              <w:rPr>
                <w:rFonts w:hint="eastAsia" w:ascii="仿宋" w:hAnsi="仿宋" w:eastAsia="仿宋" w:cs="仿宋"/>
                <w:sz w:val="24"/>
                <w:szCs w:val="24"/>
              </w:rPr>
            </w:pPr>
          </w:p>
        </w:tc>
      </w:tr>
      <w:tr w14:paraId="29A5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5FBC68B3">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DA309EB">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9195CE0">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A715644">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D8EB346">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BBD0D8B">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3CC29EE">
            <w:pPr>
              <w:rPr>
                <w:rFonts w:hint="eastAsia" w:ascii="仿宋" w:hAnsi="仿宋" w:eastAsia="仿宋" w:cs="仿宋"/>
                <w:sz w:val="24"/>
                <w:szCs w:val="24"/>
              </w:rPr>
            </w:pPr>
          </w:p>
        </w:tc>
      </w:tr>
      <w:tr w14:paraId="272A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67184447">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A9E92D3">
            <w:pPr>
              <w:rPr>
                <w:rFonts w:hint="eastAsia" w:ascii="仿宋" w:hAnsi="仿宋" w:eastAsia="仿宋" w:cs="仿宋"/>
                <w:sz w:val="24"/>
                <w:szCs w:val="24"/>
              </w:rPr>
            </w:pPr>
            <w:r>
              <w:rPr>
                <w:rFonts w:hint="eastAsia" w:ascii="仿宋" w:hAnsi="仿宋" w:eastAsia="仿宋" w:cs="仿宋"/>
                <w:sz w:val="24"/>
                <w:szCs w:val="24"/>
                <w:lang w:val="en-US" w:eastAsia="zh-CN"/>
              </w:rPr>
              <w:t>2.风险管控</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46BEFE1">
            <w:pPr>
              <w:rPr>
                <w:rFonts w:hint="eastAsia" w:ascii="仿宋" w:hAnsi="仿宋" w:eastAsia="仿宋" w:cs="仿宋"/>
                <w:sz w:val="24"/>
                <w:szCs w:val="24"/>
              </w:rPr>
            </w:pPr>
            <w:r>
              <w:rPr>
                <w:rFonts w:hint="eastAsia" w:ascii="仿宋" w:hAnsi="仿宋" w:eastAsia="仿宋" w:cs="仿宋"/>
                <w:sz w:val="24"/>
                <w:szCs w:val="24"/>
                <w:lang w:val="en-US" w:eastAsia="zh-CN"/>
              </w:rPr>
              <w:t>6（如不涉及，直接加分）</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AD82448">
            <w:pPr>
              <w:rPr>
                <w:rFonts w:hint="eastAsia" w:ascii="仿宋" w:hAnsi="仿宋" w:eastAsia="仿宋" w:cs="仿宋"/>
                <w:sz w:val="24"/>
                <w:szCs w:val="24"/>
              </w:rPr>
            </w:pPr>
            <w:r>
              <w:rPr>
                <w:rFonts w:hint="eastAsia" w:ascii="仿宋" w:hAnsi="仿宋" w:eastAsia="仿宋" w:cs="仿宋"/>
                <w:sz w:val="24"/>
                <w:szCs w:val="24"/>
                <w:lang w:val="en-US" w:eastAsia="zh-CN"/>
              </w:rPr>
              <w:t>企业在危化品全生命周期安全在线系统里安全风险为高风险、较高风险、一般风险、较低风险的分别得0.5分、1分、1.5分和3分；重大危险源在线检测预警处置率100%，得3分。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FF3C699">
            <w:pPr>
              <w:rPr>
                <w:rFonts w:hint="eastAsia" w:ascii="仿宋" w:hAnsi="仿宋" w:eastAsia="仿宋" w:cs="仿宋"/>
                <w:sz w:val="24"/>
                <w:szCs w:val="24"/>
              </w:rPr>
            </w:pPr>
            <w:r>
              <w:rPr>
                <w:rFonts w:hint="eastAsia" w:ascii="仿宋" w:hAnsi="仿宋" w:eastAsia="仿宋" w:cs="仿宋"/>
                <w:sz w:val="24"/>
                <w:szCs w:val="24"/>
                <w:lang w:val="en-US" w:eastAsia="zh-CN"/>
              </w:rPr>
              <w:t>查询危化品全生命周期安全在线</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44D5597">
            <w:pPr>
              <w:rPr>
                <w:rFonts w:hint="eastAsia" w:ascii="仿宋" w:hAnsi="仿宋" w:eastAsia="仿宋" w:cs="仿宋"/>
                <w:sz w:val="24"/>
                <w:szCs w:val="24"/>
              </w:rPr>
            </w:pPr>
            <w:r>
              <w:rPr>
                <w:rFonts w:hint="eastAsia" w:ascii="仿宋" w:hAnsi="仿宋" w:eastAsia="仿宋" w:cs="仿宋"/>
                <w:sz w:val="24"/>
                <w:szCs w:val="24"/>
                <w:lang w:val="en-US" w:eastAsia="zh-CN"/>
              </w:rPr>
              <w:t>现场查询</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3C588FD">
            <w:pPr>
              <w:rPr>
                <w:rFonts w:hint="eastAsia" w:ascii="仿宋" w:hAnsi="仿宋" w:eastAsia="仿宋" w:cs="仿宋"/>
                <w:sz w:val="24"/>
                <w:szCs w:val="24"/>
              </w:rPr>
            </w:pPr>
          </w:p>
        </w:tc>
      </w:tr>
      <w:tr w14:paraId="0035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23013B59">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5403127">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3F02291">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BE6CB73">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4F493A8">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742C00D">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9FC849B">
            <w:pPr>
              <w:rPr>
                <w:rFonts w:hint="eastAsia" w:ascii="仿宋" w:hAnsi="仿宋" w:eastAsia="仿宋" w:cs="仿宋"/>
                <w:sz w:val="24"/>
                <w:szCs w:val="24"/>
              </w:rPr>
            </w:pPr>
          </w:p>
        </w:tc>
      </w:tr>
      <w:tr w14:paraId="64F3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700E373">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5EDFE18">
            <w:pPr>
              <w:rPr>
                <w:rFonts w:hint="eastAsia" w:ascii="仿宋" w:hAnsi="仿宋" w:eastAsia="仿宋" w:cs="仿宋"/>
                <w:sz w:val="24"/>
                <w:szCs w:val="24"/>
              </w:rPr>
            </w:pPr>
            <w:r>
              <w:rPr>
                <w:rFonts w:hint="eastAsia" w:ascii="仿宋" w:hAnsi="仿宋" w:eastAsia="仿宋" w:cs="仿宋"/>
                <w:sz w:val="24"/>
                <w:szCs w:val="24"/>
                <w:lang w:val="en-US" w:eastAsia="zh-CN"/>
              </w:rPr>
              <w:t>3.应急能力</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510CC9D">
            <w:pP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67D9633">
            <w:pPr>
              <w:rPr>
                <w:rFonts w:hint="eastAsia" w:ascii="仿宋" w:hAnsi="仿宋" w:eastAsia="仿宋" w:cs="仿宋"/>
                <w:sz w:val="24"/>
                <w:szCs w:val="24"/>
              </w:rPr>
            </w:pPr>
            <w:r>
              <w:rPr>
                <w:rFonts w:hint="eastAsia" w:ascii="仿宋" w:hAnsi="仿宋" w:eastAsia="仿宋" w:cs="仿宋"/>
                <w:sz w:val="24"/>
                <w:szCs w:val="24"/>
                <w:lang w:val="en-US" w:eastAsia="zh-CN"/>
              </w:rPr>
              <w:t>设有企业专业救援队伍，专职或兼职10人以上得4分、专职或兼职5人以上得2分；完成针对性专业装备或应急物资配备，得3分；一线员工具备必要应急处置技能，得3分。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61098BD">
            <w:pPr>
              <w:rPr>
                <w:rFonts w:hint="eastAsia" w:ascii="仿宋" w:hAnsi="仿宋" w:eastAsia="仿宋" w:cs="仿宋"/>
                <w:sz w:val="24"/>
                <w:szCs w:val="24"/>
              </w:rPr>
            </w:pPr>
            <w:r>
              <w:rPr>
                <w:rFonts w:hint="eastAsia" w:ascii="仿宋" w:hAnsi="仿宋" w:eastAsia="仿宋" w:cs="仿宋"/>
                <w:sz w:val="24"/>
                <w:szCs w:val="24"/>
                <w:lang w:val="en-US" w:eastAsia="zh-CN"/>
              </w:rPr>
              <w:t>企业专业救援队伍情况，专业装备和应急物资储备清单，员工演练、培训情况资料。</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0460912">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B483FB6">
            <w:pPr>
              <w:rPr>
                <w:rFonts w:hint="eastAsia" w:ascii="仿宋" w:hAnsi="仿宋" w:eastAsia="仿宋" w:cs="仿宋"/>
                <w:sz w:val="24"/>
                <w:szCs w:val="24"/>
              </w:rPr>
            </w:pPr>
          </w:p>
        </w:tc>
      </w:tr>
      <w:tr w14:paraId="0889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1B7C3FFE">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BE9E555">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F9B4E48">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5A13E81">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EC29920">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A1F3BAD">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410AE74">
            <w:pPr>
              <w:rPr>
                <w:rFonts w:hint="eastAsia" w:ascii="仿宋" w:hAnsi="仿宋" w:eastAsia="仿宋" w:cs="仿宋"/>
                <w:sz w:val="24"/>
                <w:szCs w:val="24"/>
              </w:rPr>
            </w:pPr>
          </w:p>
        </w:tc>
      </w:tr>
      <w:tr w14:paraId="3860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1106FC7B">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9A51ABA">
            <w:pPr>
              <w:rPr>
                <w:rFonts w:hint="eastAsia" w:ascii="仿宋" w:hAnsi="仿宋" w:eastAsia="仿宋" w:cs="仿宋"/>
                <w:sz w:val="24"/>
                <w:szCs w:val="24"/>
              </w:rPr>
            </w:pPr>
            <w:r>
              <w:rPr>
                <w:rFonts w:hint="eastAsia" w:ascii="仿宋" w:hAnsi="仿宋" w:eastAsia="仿宋" w:cs="仿宋"/>
                <w:sz w:val="24"/>
                <w:szCs w:val="24"/>
                <w:lang w:val="en-US" w:eastAsia="zh-CN"/>
              </w:rPr>
              <w:t>4.安全监管</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E34148F">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D33395A">
            <w:pPr>
              <w:rPr>
                <w:rFonts w:hint="eastAsia" w:ascii="仿宋" w:hAnsi="仿宋" w:eastAsia="仿宋" w:cs="仿宋"/>
                <w:sz w:val="24"/>
                <w:szCs w:val="24"/>
              </w:rPr>
            </w:pPr>
            <w:r>
              <w:rPr>
                <w:rFonts w:hint="eastAsia" w:ascii="仿宋" w:hAnsi="仿宋" w:eastAsia="仿宋" w:cs="仿宋"/>
                <w:sz w:val="24"/>
                <w:szCs w:val="24"/>
                <w:lang w:val="en-US" w:eastAsia="zh-CN"/>
              </w:rPr>
              <w:t>近三年未发生安全生产事故，得3分；近三年未被应急管理部门隐患挂牌督办和立案处罚，得3分。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3243229">
            <w:pPr>
              <w:rPr>
                <w:rFonts w:hint="eastAsia" w:ascii="仿宋" w:hAnsi="仿宋" w:eastAsia="仿宋" w:cs="仿宋"/>
                <w:sz w:val="24"/>
                <w:szCs w:val="24"/>
              </w:rPr>
            </w:pPr>
            <w:r>
              <w:rPr>
                <w:rFonts w:hint="eastAsia" w:ascii="仿宋" w:hAnsi="仿宋" w:eastAsia="仿宋" w:cs="仿宋"/>
                <w:sz w:val="24"/>
                <w:szCs w:val="24"/>
                <w:lang w:val="en-US" w:eastAsia="zh-CN"/>
              </w:rPr>
              <w:t>应急管理部门事故统计、隐患挂牌督办和立案处罚情况。</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58FAE07">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1D720AE">
            <w:pPr>
              <w:rPr>
                <w:rFonts w:hint="eastAsia" w:ascii="仿宋" w:hAnsi="仿宋" w:eastAsia="仿宋" w:cs="仿宋"/>
                <w:sz w:val="24"/>
                <w:szCs w:val="24"/>
              </w:rPr>
            </w:pPr>
          </w:p>
        </w:tc>
      </w:tr>
      <w:tr w14:paraId="2D93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95D49CC">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0C0079F">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FD21EE0">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6A62EF3">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3CE7961">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BE0B91B">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88B6233">
            <w:pPr>
              <w:rPr>
                <w:rFonts w:hint="eastAsia" w:ascii="仿宋" w:hAnsi="仿宋" w:eastAsia="仿宋" w:cs="仿宋"/>
                <w:sz w:val="24"/>
                <w:szCs w:val="24"/>
              </w:rPr>
            </w:pPr>
          </w:p>
        </w:tc>
      </w:tr>
      <w:tr w14:paraId="2F50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7533503C">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环境保护（30 分）</w:t>
            </w: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8338CDC">
            <w:pPr>
              <w:rPr>
                <w:rFonts w:hint="eastAsia" w:ascii="仿宋" w:hAnsi="仿宋" w:eastAsia="仿宋" w:cs="仿宋"/>
                <w:sz w:val="24"/>
                <w:szCs w:val="24"/>
              </w:rPr>
            </w:pPr>
            <w:r>
              <w:rPr>
                <w:rFonts w:hint="eastAsia" w:ascii="仿宋" w:hAnsi="仿宋" w:eastAsia="仿宋" w:cs="仿宋"/>
                <w:sz w:val="24"/>
                <w:szCs w:val="24"/>
                <w:lang w:val="en-US" w:eastAsia="zh-CN"/>
              </w:rPr>
              <w:t>1.环境事件风险评估</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E499BFE">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1ED89CB">
            <w:pPr>
              <w:rPr>
                <w:rFonts w:hint="eastAsia" w:ascii="仿宋" w:hAnsi="仿宋" w:eastAsia="仿宋" w:cs="仿宋"/>
                <w:sz w:val="24"/>
                <w:szCs w:val="24"/>
              </w:rPr>
            </w:pPr>
            <w:r>
              <w:rPr>
                <w:rFonts w:hint="eastAsia" w:ascii="仿宋" w:hAnsi="仿宋" w:eastAsia="仿宋" w:cs="仿宋"/>
                <w:sz w:val="24"/>
                <w:szCs w:val="24"/>
                <w:lang w:val="en-US" w:eastAsia="zh-CN"/>
              </w:rPr>
              <w:t>完成突发环境事件风险评估或突发环境事件应急预案的得5分，否则不得分。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0623485">
            <w:pPr>
              <w:rPr>
                <w:rFonts w:hint="eastAsia" w:ascii="仿宋" w:hAnsi="仿宋" w:eastAsia="仿宋" w:cs="仿宋"/>
                <w:sz w:val="24"/>
                <w:szCs w:val="24"/>
              </w:rPr>
            </w:pPr>
            <w:r>
              <w:rPr>
                <w:rFonts w:hint="eastAsia" w:ascii="仿宋" w:hAnsi="仿宋" w:eastAsia="仿宋" w:cs="仿宋"/>
                <w:sz w:val="24"/>
                <w:szCs w:val="24"/>
                <w:lang w:val="en-US" w:eastAsia="zh-CN"/>
              </w:rPr>
              <w:t>突发环境事件风险评估报告或突发环境应急预案等资料</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60D045E">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4115C79">
            <w:pPr>
              <w:rPr>
                <w:rFonts w:hint="eastAsia" w:ascii="仿宋" w:hAnsi="仿宋" w:eastAsia="仿宋" w:cs="仿宋"/>
                <w:sz w:val="24"/>
                <w:szCs w:val="24"/>
              </w:rPr>
            </w:pPr>
          </w:p>
        </w:tc>
      </w:tr>
      <w:tr w14:paraId="0308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30581F1">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3212EED">
            <w:pPr>
              <w:rPr>
                <w:rFonts w:hint="eastAsia" w:ascii="仿宋" w:hAnsi="仿宋" w:eastAsia="仿宋" w:cs="仿宋"/>
                <w:sz w:val="24"/>
                <w:szCs w:val="24"/>
              </w:rPr>
            </w:pPr>
            <w:r>
              <w:rPr>
                <w:rFonts w:hint="eastAsia" w:ascii="仿宋" w:hAnsi="仿宋" w:eastAsia="仿宋" w:cs="仿宋"/>
                <w:sz w:val="24"/>
                <w:szCs w:val="24"/>
                <w:lang w:val="en-US" w:eastAsia="zh-CN"/>
              </w:rPr>
              <w:t>2.废水处理</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CECC0A3">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77FB1F2">
            <w:pPr>
              <w:rPr>
                <w:rFonts w:hint="eastAsia" w:ascii="仿宋" w:hAnsi="仿宋" w:eastAsia="仿宋" w:cs="仿宋"/>
                <w:sz w:val="24"/>
                <w:szCs w:val="24"/>
              </w:rPr>
            </w:pPr>
            <w:r>
              <w:rPr>
                <w:rFonts w:hint="eastAsia" w:ascii="仿宋" w:hAnsi="仿宋" w:eastAsia="仿宋" w:cs="仿宋"/>
                <w:sz w:val="24"/>
                <w:szCs w:val="24"/>
                <w:lang w:val="en-US" w:eastAsia="zh-CN"/>
              </w:rPr>
              <w:t>采取事故排水防扩散、出厂拦截措施；清净下水隔离措施；雨水隔离措施；生产废水隔离、收集、处理措施，每完成一项得1分，最高得4分。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59035DB">
            <w:pPr>
              <w:rPr>
                <w:rFonts w:hint="eastAsia" w:ascii="仿宋" w:hAnsi="仿宋" w:eastAsia="仿宋" w:cs="仿宋"/>
                <w:sz w:val="24"/>
                <w:szCs w:val="24"/>
              </w:rPr>
            </w:pPr>
            <w:r>
              <w:rPr>
                <w:rFonts w:hint="eastAsia" w:ascii="仿宋" w:hAnsi="仿宋" w:eastAsia="仿宋" w:cs="仿宋"/>
                <w:sz w:val="24"/>
                <w:szCs w:val="24"/>
                <w:lang w:val="en-US" w:eastAsia="zh-CN"/>
              </w:rPr>
              <w:t>企业项目竣工环保验收文件等资料；现场核查。</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FE2DD0F">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F9922DB">
            <w:pPr>
              <w:rPr>
                <w:rFonts w:hint="eastAsia" w:ascii="仿宋" w:hAnsi="仿宋" w:eastAsia="仿宋" w:cs="仿宋"/>
                <w:sz w:val="24"/>
                <w:szCs w:val="24"/>
              </w:rPr>
            </w:pPr>
          </w:p>
        </w:tc>
      </w:tr>
      <w:tr w14:paraId="4EAA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30B7CB4C">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6ACBB7E">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D859B63">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F8A6B9D">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196E48D">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018F23B">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87A947D">
            <w:pPr>
              <w:rPr>
                <w:rFonts w:hint="eastAsia" w:ascii="仿宋" w:hAnsi="仿宋" w:eastAsia="仿宋" w:cs="仿宋"/>
                <w:sz w:val="24"/>
                <w:szCs w:val="24"/>
              </w:rPr>
            </w:pPr>
          </w:p>
        </w:tc>
      </w:tr>
      <w:tr w14:paraId="70E1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70D4D03C">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E2E223B">
            <w:pPr>
              <w:rPr>
                <w:rFonts w:hint="eastAsia" w:ascii="仿宋" w:hAnsi="仿宋" w:eastAsia="仿宋" w:cs="仿宋"/>
                <w:sz w:val="24"/>
                <w:szCs w:val="24"/>
              </w:rPr>
            </w:pPr>
            <w:r>
              <w:rPr>
                <w:rFonts w:hint="eastAsia" w:ascii="仿宋" w:hAnsi="仿宋" w:eastAsia="仿宋" w:cs="仿宋"/>
                <w:sz w:val="24"/>
                <w:szCs w:val="24"/>
                <w:lang w:val="en-US" w:eastAsia="zh-CN"/>
              </w:rPr>
              <w:t>3.废气、废水在线监控</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9AF476B">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387F9F3">
            <w:pPr>
              <w:rPr>
                <w:rFonts w:hint="eastAsia" w:ascii="仿宋" w:hAnsi="仿宋" w:eastAsia="仿宋" w:cs="仿宋"/>
                <w:sz w:val="24"/>
                <w:szCs w:val="24"/>
              </w:rPr>
            </w:pPr>
            <w:r>
              <w:rPr>
                <w:rFonts w:hint="eastAsia" w:ascii="仿宋" w:hAnsi="仿宋" w:eastAsia="仿宋" w:cs="仿宋"/>
                <w:sz w:val="24"/>
                <w:szCs w:val="24"/>
                <w:lang w:val="en-US" w:eastAsia="zh-CN"/>
              </w:rPr>
              <w:t>按要求安装废气在线监控设备并与环保部门联网传输得2.5分；按要求安装废水在线监控设备并与环保部门联网传输得2.5 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6E93652">
            <w:pPr>
              <w:rPr>
                <w:rFonts w:hint="eastAsia" w:ascii="仿宋" w:hAnsi="仿宋" w:eastAsia="仿宋" w:cs="仿宋"/>
                <w:sz w:val="24"/>
                <w:szCs w:val="24"/>
              </w:rPr>
            </w:pPr>
            <w:r>
              <w:rPr>
                <w:rFonts w:hint="eastAsia" w:ascii="仿宋" w:hAnsi="仿宋" w:eastAsia="仿宋" w:cs="仿宋"/>
                <w:sz w:val="24"/>
                <w:szCs w:val="24"/>
                <w:lang w:val="en-US" w:eastAsia="zh-CN"/>
              </w:rPr>
              <w:t>查阅重点排污企业名录、验收文件等资料；现场检查。</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12F964D">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751AC90">
            <w:pPr>
              <w:rPr>
                <w:rFonts w:hint="eastAsia" w:ascii="仿宋" w:hAnsi="仿宋" w:eastAsia="仿宋" w:cs="仿宋"/>
                <w:sz w:val="24"/>
                <w:szCs w:val="24"/>
              </w:rPr>
            </w:pPr>
          </w:p>
        </w:tc>
      </w:tr>
      <w:tr w14:paraId="3C7B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56DEA8B">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926C202">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39BA4F6">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30EECAF">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C0B0B1C">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799E482">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9EA45E0">
            <w:pPr>
              <w:rPr>
                <w:rFonts w:hint="eastAsia" w:ascii="仿宋" w:hAnsi="仿宋" w:eastAsia="仿宋" w:cs="仿宋"/>
                <w:sz w:val="24"/>
                <w:szCs w:val="24"/>
              </w:rPr>
            </w:pPr>
          </w:p>
        </w:tc>
      </w:tr>
      <w:tr w14:paraId="2F73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8"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05301BDC">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96E5E90">
            <w:pPr>
              <w:rPr>
                <w:rFonts w:hint="eastAsia" w:ascii="仿宋" w:hAnsi="仿宋" w:eastAsia="仿宋" w:cs="仿宋"/>
                <w:sz w:val="24"/>
                <w:szCs w:val="24"/>
              </w:rPr>
            </w:pPr>
            <w:r>
              <w:rPr>
                <w:rFonts w:hint="eastAsia" w:ascii="仿宋" w:hAnsi="仿宋" w:eastAsia="仿宋" w:cs="仿宋"/>
                <w:sz w:val="24"/>
                <w:szCs w:val="24"/>
                <w:lang w:val="en-US" w:eastAsia="zh-CN"/>
              </w:rPr>
              <w:t>4.固体废弃物设施（场所）建设</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53DDFA3">
            <w:pP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6793EC1">
            <w:pPr>
              <w:rPr>
                <w:rFonts w:hint="eastAsia" w:ascii="仿宋" w:hAnsi="仿宋" w:eastAsia="仿宋" w:cs="仿宋"/>
                <w:sz w:val="24"/>
                <w:szCs w:val="24"/>
              </w:rPr>
            </w:pPr>
            <w:r>
              <w:rPr>
                <w:rFonts w:hint="eastAsia" w:ascii="仿宋" w:hAnsi="仿宋" w:eastAsia="仿宋" w:cs="仿宋"/>
                <w:sz w:val="24"/>
                <w:szCs w:val="24"/>
                <w:lang w:val="en-US" w:eastAsia="zh-CN"/>
              </w:rPr>
              <w:t>建有一般工业固废贮存设施（场所）得2.5分；建有危险废物贮存设施（场所）得2分；采取相应的防范措施进行安全分类存放得1.5分。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CE217E1">
            <w:pPr>
              <w:rPr>
                <w:rFonts w:hint="eastAsia" w:ascii="仿宋" w:hAnsi="仿宋" w:eastAsia="仿宋" w:cs="仿宋"/>
                <w:sz w:val="24"/>
                <w:szCs w:val="24"/>
              </w:rPr>
            </w:pPr>
            <w:r>
              <w:rPr>
                <w:rFonts w:hint="eastAsia" w:ascii="仿宋" w:hAnsi="仿宋" w:eastAsia="仿宋" w:cs="仿宋"/>
                <w:sz w:val="24"/>
                <w:szCs w:val="24"/>
                <w:lang w:val="en-US" w:eastAsia="zh-CN"/>
              </w:rPr>
              <w:t>一般工业固废贮存设施（场所）和危险废物贮存设施（场所）现场照片；危险废物贮存台账等资料。</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0C4679E">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1A7C8FE">
            <w:pPr>
              <w:rPr>
                <w:rFonts w:hint="eastAsia" w:ascii="仿宋" w:hAnsi="仿宋" w:eastAsia="仿宋" w:cs="仿宋"/>
                <w:sz w:val="24"/>
                <w:szCs w:val="24"/>
              </w:rPr>
            </w:pPr>
          </w:p>
        </w:tc>
      </w:tr>
      <w:tr w14:paraId="1F97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141E9F58">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642CD07">
            <w:pPr>
              <w:rPr>
                <w:rFonts w:hint="eastAsia" w:ascii="仿宋" w:hAnsi="仿宋" w:eastAsia="仿宋" w:cs="仿宋"/>
                <w:sz w:val="24"/>
                <w:szCs w:val="24"/>
              </w:rPr>
            </w:pPr>
            <w:r>
              <w:rPr>
                <w:rFonts w:hint="eastAsia" w:ascii="仿宋" w:hAnsi="仿宋" w:eastAsia="仿宋" w:cs="仿宋"/>
                <w:sz w:val="24"/>
                <w:szCs w:val="24"/>
                <w:lang w:val="en-US" w:eastAsia="zh-CN"/>
              </w:rPr>
              <w:t>5.废气污染物</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3E74830">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F371A76">
            <w:pPr>
              <w:rPr>
                <w:rFonts w:hint="eastAsia" w:ascii="仿宋" w:hAnsi="仿宋" w:eastAsia="仿宋" w:cs="仿宋"/>
                <w:sz w:val="24"/>
                <w:szCs w:val="24"/>
              </w:rPr>
            </w:pPr>
            <w:r>
              <w:rPr>
                <w:rFonts w:hint="eastAsia" w:ascii="仿宋" w:hAnsi="仿宋" w:eastAsia="仿宋" w:cs="仿宋"/>
                <w:sz w:val="24"/>
                <w:szCs w:val="24"/>
                <w:lang w:val="en-US" w:eastAsia="zh-CN"/>
              </w:rPr>
              <w:t>厂内安装VOCs环境监测设施得2.5分；废气治理设施应装有用电工况监控，并纳入生产系统进行管理得2.5分。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E284936">
            <w:pPr>
              <w:rPr>
                <w:rFonts w:hint="eastAsia" w:ascii="仿宋" w:hAnsi="仿宋" w:eastAsia="仿宋" w:cs="仿宋"/>
                <w:sz w:val="24"/>
                <w:szCs w:val="24"/>
              </w:rPr>
            </w:pPr>
            <w:r>
              <w:rPr>
                <w:rFonts w:hint="eastAsia" w:ascii="仿宋" w:hAnsi="仿宋" w:eastAsia="仿宋" w:cs="仿宋"/>
                <w:sz w:val="24"/>
                <w:szCs w:val="24"/>
                <w:lang w:val="en-US" w:eastAsia="zh-CN"/>
              </w:rPr>
              <w:t>现场照片、对应生产系统图片界面等。</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C1EA43D">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0D6B3D0">
            <w:pPr>
              <w:rPr>
                <w:rFonts w:hint="eastAsia" w:ascii="仿宋" w:hAnsi="仿宋" w:eastAsia="仿宋" w:cs="仿宋"/>
                <w:sz w:val="24"/>
                <w:szCs w:val="24"/>
              </w:rPr>
            </w:pPr>
          </w:p>
        </w:tc>
      </w:tr>
      <w:tr w14:paraId="55C9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5E6BB91D">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9091A61">
            <w:pPr>
              <w:rPr>
                <w:rFonts w:hint="eastAsia" w:ascii="仿宋" w:hAnsi="仿宋" w:eastAsia="仿宋" w:cs="仿宋"/>
                <w:sz w:val="24"/>
                <w:szCs w:val="24"/>
              </w:rPr>
            </w:pPr>
            <w:r>
              <w:rPr>
                <w:rFonts w:hint="eastAsia" w:ascii="仿宋" w:hAnsi="仿宋" w:eastAsia="仿宋" w:cs="仿宋"/>
                <w:sz w:val="24"/>
                <w:szCs w:val="24"/>
                <w:lang w:val="en-US" w:eastAsia="zh-CN"/>
              </w:rPr>
              <w:t>6.固体废物污染防治</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D1CAE95">
            <w:pP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DCFE779">
            <w:pPr>
              <w:rPr>
                <w:rFonts w:hint="eastAsia" w:ascii="仿宋" w:hAnsi="仿宋" w:eastAsia="仿宋" w:cs="仿宋"/>
                <w:sz w:val="24"/>
                <w:szCs w:val="24"/>
              </w:rPr>
            </w:pPr>
            <w:r>
              <w:rPr>
                <w:rFonts w:hint="eastAsia" w:ascii="仿宋" w:hAnsi="仿宋" w:eastAsia="仿宋" w:cs="仿宋"/>
                <w:sz w:val="24"/>
                <w:szCs w:val="24"/>
                <w:lang w:val="en-US" w:eastAsia="zh-CN"/>
              </w:rPr>
              <w:t>一般工业固体废物综合利用率≥90%得2.5分；危险废物安全利用和处置率100%得2.5分。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5C8B815">
            <w:pPr>
              <w:rPr>
                <w:rFonts w:hint="eastAsia" w:ascii="仿宋" w:hAnsi="仿宋" w:eastAsia="仿宋" w:cs="仿宋"/>
                <w:sz w:val="24"/>
                <w:szCs w:val="24"/>
              </w:rPr>
            </w:pPr>
            <w:r>
              <w:rPr>
                <w:rFonts w:hint="eastAsia" w:ascii="仿宋" w:hAnsi="仿宋" w:eastAsia="仿宋" w:cs="仿宋"/>
                <w:sz w:val="24"/>
                <w:szCs w:val="24"/>
                <w:lang w:val="en-US" w:eastAsia="zh-CN"/>
              </w:rPr>
              <w:t>工业固废综合利用率证明；企业危险废物暂存、处理处置统计表；危险废物处置企业名称及经营许可证。</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EE61774">
            <w:pPr>
              <w:rPr>
                <w:rFonts w:hint="eastAsia" w:ascii="仿宋" w:hAnsi="仿宋" w:eastAsia="仿宋" w:cs="仿宋"/>
                <w:sz w:val="24"/>
                <w:szCs w:val="24"/>
              </w:rPr>
            </w:pPr>
            <w:r>
              <w:rPr>
                <w:rFonts w:hint="eastAsia" w:ascii="仿宋" w:hAnsi="仿宋" w:eastAsia="仿宋" w:cs="仿宋"/>
                <w:sz w:val="24"/>
                <w:szCs w:val="24"/>
                <w:lang w:val="en-US" w:eastAsia="zh-CN"/>
              </w:rPr>
              <w:t>查阅资料现场审核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846542F">
            <w:pPr>
              <w:rPr>
                <w:rFonts w:hint="eastAsia" w:ascii="仿宋" w:hAnsi="仿宋" w:eastAsia="仿宋" w:cs="仿宋"/>
                <w:sz w:val="24"/>
                <w:szCs w:val="24"/>
              </w:rPr>
            </w:pPr>
          </w:p>
        </w:tc>
      </w:tr>
      <w:tr w14:paraId="13E0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2DC03097">
            <w:pPr>
              <w:ind w:left="0" w:leftChars="0" w:right="0" w:rightChars="0" w:firstLine="0" w:firstLineChars="0"/>
              <w:jc w:val="center"/>
              <w:rPr>
                <w:rFonts w:hint="eastAsia" w:ascii="仿宋" w:hAnsi="仿宋" w:eastAsia="仿宋" w:cs="仿宋"/>
                <w:sz w:val="24"/>
                <w:szCs w:val="24"/>
                <w:lang w:val="en-US" w:eastAsia="zh-CN"/>
              </w:rPr>
            </w:pPr>
          </w:p>
          <w:p w14:paraId="4A5F0FFD">
            <w:pPr>
              <w:ind w:left="0" w:leftChars="0" w:right="0" w:rightChars="0" w:firstLine="0" w:firstLineChars="0"/>
              <w:jc w:val="center"/>
              <w:rPr>
                <w:rFonts w:hint="eastAsia" w:ascii="仿宋" w:hAnsi="仿宋" w:eastAsia="仿宋" w:cs="仿宋"/>
                <w:sz w:val="24"/>
                <w:szCs w:val="24"/>
                <w:lang w:val="en-US" w:eastAsia="zh-CN"/>
              </w:rPr>
            </w:pPr>
          </w:p>
          <w:p w14:paraId="394B2C0E">
            <w:pPr>
              <w:ind w:left="0" w:leftChars="0" w:right="0" w:rightChars="0" w:firstLine="0" w:firstLineChars="0"/>
              <w:jc w:val="center"/>
              <w:rPr>
                <w:rFonts w:hint="eastAsia" w:ascii="仿宋" w:hAnsi="仿宋" w:eastAsia="仿宋" w:cs="仿宋"/>
                <w:sz w:val="24"/>
                <w:szCs w:val="24"/>
                <w:lang w:val="en-US" w:eastAsia="zh-CN"/>
              </w:rPr>
            </w:pPr>
          </w:p>
          <w:p w14:paraId="20873C7C">
            <w:pPr>
              <w:ind w:left="0" w:leftChars="0" w:right="0" w:rightChars="0" w:firstLine="0" w:firstLineChars="0"/>
              <w:jc w:val="center"/>
              <w:rPr>
                <w:rFonts w:hint="eastAsia" w:ascii="仿宋" w:hAnsi="仿宋" w:eastAsia="仿宋" w:cs="仿宋"/>
                <w:sz w:val="24"/>
                <w:szCs w:val="24"/>
                <w:lang w:val="en-US" w:eastAsia="zh-CN"/>
              </w:rPr>
            </w:pPr>
          </w:p>
          <w:p w14:paraId="742FA137">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绿色发展（15 分）</w:t>
            </w: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04CEA6A">
            <w:pPr>
              <w:rPr>
                <w:rFonts w:hint="eastAsia" w:ascii="仿宋" w:hAnsi="仿宋" w:eastAsia="仿宋" w:cs="仿宋"/>
                <w:sz w:val="24"/>
                <w:szCs w:val="24"/>
              </w:rPr>
            </w:pPr>
            <w:r>
              <w:rPr>
                <w:rFonts w:hint="eastAsia" w:ascii="仿宋" w:hAnsi="仿宋" w:eastAsia="仿宋" w:cs="仿宋"/>
                <w:sz w:val="24"/>
                <w:szCs w:val="24"/>
                <w:lang w:val="en-US" w:eastAsia="zh-CN"/>
              </w:rPr>
              <w:t>1.工业用水重复利用率</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6756EC2">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619E513">
            <w:pPr>
              <w:rPr>
                <w:rFonts w:hint="eastAsia" w:ascii="仿宋" w:hAnsi="仿宋" w:eastAsia="仿宋" w:cs="仿宋"/>
                <w:sz w:val="24"/>
                <w:szCs w:val="24"/>
              </w:rPr>
            </w:pPr>
            <w:r>
              <w:rPr>
                <w:rFonts w:hint="eastAsia" w:ascii="仿宋" w:hAnsi="仿宋" w:eastAsia="仿宋" w:cs="仿宋"/>
                <w:sz w:val="24"/>
                <w:szCs w:val="24"/>
                <w:lang w:val="en-US" w:eastAsia="zh-CN"/>
              </w:rPr>
              <w:t>工业用水重复利用率达到70%以上得4分；低于70%但高于60%，得2分。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7BEE5D5">
            <w:pPr>
              <w:rPr>
                <w:rFonts w:hint="eastAsia" w:ascii="仿宋" w:hAnsi="仿宋" w:eastAsia="仿宋" w:cs="仿宋"/>
                <w:sz w:val="24"/>
                <w:szCs w:val="24"/>
              </w:rPr>
            </w:pPr>
            <w:r>
              <w:rPr>
                <w:rFonts w:hint="eastAsia" w:ascii="仿宋" w:hAnsi="仿宋" w:eastAsia="仿宋" w:cs="仿宋"/>
                <w:sz w:val="24"/>
                <w:szCs w:val="24"/>
                <w:lang w:val="en-US" w:eastAsia="zh-CN"/>
              </w:rPr>
              <w:t>评价年度企业工业用水总量、重复用水量</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1EA23CB">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E7C1084">
            <w:pPr>
              <w:rPr>
                <w:rFonts w:hint="eastAsia" w:ascii="仿宋" w:hAnsi="仿宋" w:eastAsia="仿宋" w:cs="仿宋"/>
                <w:sz w:val="24"/>
                <w:szCs w:val="24"/>
              </w:rPr>
            </w:pPr>
          </w:p>
        </w:tc>
      </w:tr>
      <w:tr w14:paraId="09E3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3DD23E23">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5E66460">
            <w:pPr>
              <w:rPr>
                <w:rFonts w:hint="eastAsia" w:ascii="仿宋" w:hAnsi="仿宋" w:eastAsia="仿宋" w:cs="仿宋"/>
                <w:sz w:val="24"/>
                <w:szCs w:val="24"/>
              </w:rPr>
            </w:pPr>
            <w:r>
              <w:rPr>
                <w:rFonts w:hint="eastAsia" w:ascii="仿宋" w:hAnsi="仿宋" w:eastAsia="仿宋" w:cs="仿宋"/>
                <w:sz w:val="24"/>
                <w:szCs w:val="24"/>
                <w:lang w:val="en-US" w:eastAsia="zh-CN"/>
              </w:rPr>
              <w:t>2.国家级、省级绿色工厂或秦皇岛市三星级绿色工厂</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3B298CD">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6D4C415">
            <w:pPr>
              <w:rPr>
                <w:rFonts w:hint="eastAsia" w:ascii="仿宋" w:hAnsi="仿宋" w:eastAsia="仿宋" w:cs="仿宋"/>
                <w:sz w:val="24"/>
                <w:szCs w:val="24"/>
              </w:rPr>
            </w:pPr>
            <w:r>
              <w:rPr>
                <w:rFonts w:hint="eastAsia" w:ascii="仿宋" w:hAnsi="仿宋" w:eastAsia="仿宋" w:cs="仿宋"/>
                <w:sz w:val="24"/>
                <w:szCs w:val="24"/>
                <w:lang w:val="en-US" w:eastAsia="zh-CN"/>
              </w:rPr>
              <w:t>入选国家级绿色工厂得4分；入选省级绿色工厂得3.5分；入选秦皇岛市三星级绿色工厂得3分。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9D27C18">
            <w:pPr>
              <w:rPr>
                <w:rFonts w:hint="eastAsia" w:ascii="仿宋" w:hAnsi="仿宋" w:eastAsia="仿宋" w:cs="仿宋"/>
                <w:sz w:val="24"/>
                <w:szCs w:val="24"/>
              </w:rPr>
            </w:pPr>
            <w:r>
              <w:rPr>
                <w:rFonts w:hint="eastAsia" w:ascii="仿宋" w:hAnsi="仿宋" w:eastAsia="仿宋" w:cs="仿宋"/>
                <w:sz w:val="24"/>
                <w:szCs w:val="24"/>
                <w:lang w:val="en-US" w:eastAsia="zh-CN"/>
              </w:rPr>
              <w:t>国家、省级绿色工厂名单和秦皇岛市三星级绿色工厂名单</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A8E862B">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70BBB9A">
            <w:pPr>
              <w:rPr>
                <w:rFonts w:hint="eastAsia" w:ascii="仿宋" w:hAnsi="仿宋" w:eastAsia="仿宋" w:cs="仿宋"/>
                <w:sz w:val="24"/>
                <w:szCs w:val="24"/>
              </w:rPr>
            </w:pPr>
          </w:p>
        </w:tc>
      </w:tr>
      <w:tr w14:paraId="3492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28ABFD96">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8CD6A8B">
            <w:pPr>
              <w:rPr>
                <w:rFonts w:hint="eastAsia" w:ascii="仿宋" w:hAnsi="仿宋" w:eastAsia="仿宋" w:cs="仿宋"/>
                <w:sz w:val="24"/>
                <w:szCs w:val="24"/>
              </w:rPr>
            </w:pPr>
            <w:r>
              <w:rPr>
                <w:rFonts w:hint="eastAsia" w:ascii="仿宋" w:hAnsi="仿宋" w:eastAsia="仿宋" w:cs="仿宋"/>
                <w:sz w:val="24"/>
                <w:szCs w:val="24"/>
                <w:lang w:val="en-US" w:eastAsia="zh-CN"/>
              </w:rPr>
              <w:t>3.清洁能源使用</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ED1A6FD">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9A417FB">
            <w:pPr>
              <w:rPr>
                <w:rFonts w:hint="eastAsia" w:ascii="仿宋" w:hAnsi="仿宋" w:eastAsia="仿宋" w:cs="仿宋"/>
                <w:sz w:val="24"/>
                <w:szCs w:val="24"/>
              </w:rPr>
            </w:pPr>
            <w:r>
              <w:rPr>
                <w:rFonts w:hint="eastAsia" w:ascii="仿宋" w:hAnsi="仿宋" w:eastAsia="仿宋" w:cs="仿宋"/>
                <w:sz w:val="24"/>
                <w:szCs w:val="24"/>
                <w:lang w:val="en-US" w:eastAsia="zh-CN"/>
              </w:rPr>
              <w:t>清洁能源使用率达到75%及以上得3分；使用率达50%及以上但不足75%得1.5分。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3220112">
            <w:pPr>
              <w:rPr>
                <w:rFonts w:hint="eastAsia" w:ascii="仿宋" w:hAnsi="仿宋" w:eastAsia="仿宋" w:cs="仿宋"/>
                <w:sz w:val="24"/>
                <w:szCs w:val="24"/>
              </w:rPr>
            </w:pPr>
            <w:r>
              <w:rPr>
                <w:rFonts w:hint="eastAsia" w:ascii="仿宋" w:hAnsi="仿宋" w:eastAsia="仿宋" w:cs="仿宋"/>
                <w:sz w:val="24"/>
                <w:szCs w:val="24"/>
                <w:lang w:val="en-US" w:eastAsia="zh-CN"/>
              </w:rPr>
              <w:t>能源消耗表</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85DFAC9">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DC8C07D">
            <w:pPr>
              <w:rPr>
                <w:rFonts w:hint="eastAsia" w:ascii="仿宋" w:hAnsi="仿宋" w:eastAsia="仿宋" w:cs="仿宋"/>
                <w:sz w:val="24"/>
                <w:szCs w:val="24"/>
              </w:rPr>
            </w:pPr>
          </w:p>
        </w:tc>
      </w:tr>
      <w:tr w14:paraId="3405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675A1F34">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FFD7117">
            <w:pPr>
              <w:rPr>
                <w:rFonts w:hint="eastAsia" w:ascii="仿宋" w:hAnsi="仿宋" w:eastAsia="仿宋" w:cs="仿宋"/>
                <w:sz w:val="24"/>
                <w:szCs w:val="24"/>
              </w:rPr>
            </w:pPr>
            <w:r>
              <w:rPr>
                <w:rFonts w:hint="eastAsia" w:ascii="仿宋" w:hAnsi="仿宋" w:eastAsia="仿宋" w:cs="仿宋"/>
                <w:sz w:val="24"/>
                <w:szCs w:val="24"/>
                <w:lang w:val="en-US" w:eastAsia="zh-CN"/>
              </w:rPr>
              <w:t>4.节水型企业</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B21B9C9">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200AD26">
            <w:pPr>
              <w:rPr>
                <w:rFonts w:hint="eastAsia" w:ascii="仿宋" w:hAnsi="仿宋" w:eastAsia="仿宋" w:cs="仿宋"/>
                <w:sz w:val="24"/>
                <w:szCs w:val="24"/>
              </w:rPr>
            </w:pPr>
            <w:r>
              <w:rPr>
                <w:rFonts w:hint="eastAsia" w:ascii="仿宋" w:hAnsi="仿宋" w:eastAsia="仿宋" w:cs="仿宋"/>
                <w:sz w:val="24"/>
                <w:szCs w:val="24"/>
                <w:lang w:val="en-US" w:eastAsia="zh-CN"/>
              </w:rPr>
              <w:t>入选国家水效领跑者得4分；入选省级节水型企业得3分。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1958A33">
            <w:pPr>
              <w:rPr>
                <w:rFonts w:hint="eastAsia" w:ascii="仿宋" w:hAnsi="仿宋" w:eastAsia="仿宋" w:cs="仿宋"/>
                <w:sz w:val="24"/>
                <w:szCs w:val="24"/>
              </w:rPr>
            </w:pPr>
            <w:r>
              <w:rPr>
                <w:rFonts w:hint="eastAsia" w:ascii="仿宋" w:hAnsi="仿宋" w:eastAsia="仿宋" w:cs="仿宋"/>
                <w:sz w:val="24"/>
                <w:szCs w:val="24"/>
                <w:lang w:val="en-US" w:eastAsia="zh-CN"/>
              </w:rPr>
              <w:t>国家水效领跑者、省级节水型企业名单</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565F74B">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15AB042">
            <w:pPr>
              <w:rPr>
                <w:rFonts w:hint="eastAsia" w:ascii="仿宋" w:hAnsi="仿宋" w:eastAsia="仿宋" w:cs="仿宋"/>
                <w:sz w:val="24"/>
                <w:szCs w:val="24"/>
              </w:rPr>
            </w:pPr>
          </w:p>
        </w:tc>
      </w:tr>
      <w:tr w14:paraId="4E9E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248894A4">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数字化发展（10）</w:t>
            </w: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AB0B2CE">
            <w:pPr>
              <w:rPr>
                <w:rFonts w:hint="eastAsia" w:ascii="仿宋" w:hAnsi="仿宋" w:eastAsia="仿宋" w:cs="仿宋"/>
                <w:sz w:val="24"/>
                <w:szCs w:val="24"/>
              </w:rPr>
            </w:pPr>
            <w:r>
              <w:rPr>
                <w:rFonts w:hint="eastAsia" w:ascii="仿宋" w:hAnsi="仿宋" w:eastAsia="仿宋" w:cs="仿宋"/>
                <w:sz w:val="24"/>
                <w:szCs w:val="24"/>
                <w:lang w:val="en-US" w:eastAsia="zh-CN"/>
              </w:rPr>
              <w:t>1.企业上云</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81A4326">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6CE587A">
            <w:pPr>
              <w:rPr>
                <w:rFonts w:hint="eastAsia" w:ascii="仿宋" w:hAnsi="仿宋" w:eastAsia="仿宋" w:cs="仿宋"/>
                <w:sz w:val="24"/>
                <w:szCs w:val="24"/>
              </w:rPr>
            </w:pPr>
            <w:r>
              <w:rPr>
                <w:rFonts w:hint="eastAsia" w:ascii="仿宋" w:hAnsi="仿宋" w:eastAsia="仿宋" w:cs="仿宋"/>
                <w:sz w:val="24"/>
                <w:szCs w:val="24"/>
                <w:lang w:val="en-US" w:eastAsia="zh-CN"/>
              </w:rPr>
              <w:t>企业完成上云得3分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94FEC89">
            <w:pPr>
              <w:rPr>
                <w:rFonts w:hint="eastAsia" w:ascii="仿宋" w:hAnsi="仿宋" w:eastAsia="仿宋" w:cs="仿宋"/>
                <w:sz w:val="24"/>
                <w:szCs w:val="24"/>
              </w:rPr>
            </w:pPr>
            <w:r>
              <w:rPr>
                <w:rFonts w:hint="eastAsia" w:ascii="仿宋" w:hAnsi="仿宋" w:eastAsia="仿宋" w:cs="仿宋"/>
                <w:sz w:val="24"/>
                <w:szCs w:val="24"/>
                <w:lang w:val="en-US" w:eastAsia="zh-CN"/>
              </w:rPr>
              <w:t>企业上云名单</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DF856AF">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36F265D">
            <w:pPr>
              <w:rPr>
                <w:rFonts w:hint="eastAsia" w:ascii="仿宋" w:hAnsi="仿宋" w:eastAsia="仿宋" w:cs="仿宋"/>
                <w:sz w:val="24"/>
                <w:szCs w:val="24"/>
              </w:rPr>
            </w:pPr>
          </w:p>
        </w:tc>
      </w:tr>
      <w:tr w14:paraId="0639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7886EDB1">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59D81D7">
            <w:pPr>
              <w:rPr>
                <w:rFonts w:hint="eastAsia" w:ascii="仿宋" w:hAnsi="仿宋" w:eastAsia="仿宋" w:cs="仿宋"/>
                <w:sz w:val="24"/>
                <w:szCs w:val="24"/>
              </w:rPr>
            </w:pPr>
            <w:r>
              <w:rPr>
                <w:rFonts w:hint="eastAsia" w:ascii="仿宋" w:hAnsi="仿宋" w:eastAsia="仿宋" w:cs="仿宋"/>
                <w:sz w:val="24"/>
                <w:szCs w:val="24"/>
                <w:lang w:val="en-US" w:eastAsia="zh-CN"/>
              </w:rPr>
              <w:t>2.两化融合</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F1D8594">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0F03037">
            <w:pPr>
              <w:rPr>
                <w:rFonts w:hint="eastAsia" w:ascii="仿宋" w:hAnsi="仿宋" w:eastAsia="仿宋" w:cs="仿宋"/>
                <w:sz w:val="24"/>
                <w:szCs w:val="24"/>
              </w:rPr>
            </w:pPr>
            <w:r>
              <w:rPr>
                <w:rFonts w:hint="eastAsia" w:ascii="仿宋" w:hAnsi="仿宋" w:eastAsia="仿宋" w:cs="仿宋"/>
                <w:sz w:val="24"/>
                <w:szCs w:val="24"/>
                <w:lang w:val="en-US" w:eastAsia="zh-CN"/>
              </w:rPr>
              <w:t>企业两化融合得3分。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45288F5">
            <w:pPr>
              <w:rPr>
                <w:rFonts w:hint="eastAsia" w:ascii="仿宋" w:hAnsi="仿宋" w:eastAsia="仿宋" w:cs="仿宋"/>
                <w:sz w:val="24"/>
                <w:szCs w:val="24"/>
              </w:rPr>
            </w:pPr>
            <w:r>
              <w:rPr>
                <w:rFonts w:hint="eastAsia" w:ascii="仿宋" w:hAnsi="仿宋" w:eastAsia="仿宋" w:cs="仿宋"/>
                <w:sz w:val="24"/>
                <w:szCs w:val="24"/>
                <w:lang w:val="en-US" w:eastAsia="zh-CN"/>
              </w:rPr>
              <w:t>两化融合名单</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75533D3">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95C452F">
            <w:pPr>
              <w:rPr>
                <w:rFonts w:hint="eastAsia" w:ascii="仿宋" w:hAnsi="仿宋" w:eastAsia="仿宋" w:cs="仿宋"/>
                <w:sz w:val="24"/>
                <w:szCs w:val="24"/>
              </w:rPr>
            </w:pPr>
          </w:p>
        </w:tc>
      </w:tr>
      <w:tr w14:paraId="46EB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2162530">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D0EFC47">
            <w:pPr>
              <w:rPr>
                <w:rFonts w:hint="eastAsia" w:ascii="仿宋" w:hAnsi="仿宋" w:eastAsia="仿宋" w:cs="仿宋"/>
                <w:sz w:val="24"/>
                <w:szCs w:val="24"/>
              </w:rPr>
            </w:pPr>
            <w:r>
              <w:rPr>
                <w:rFonts w:hint="eastAsia" w:ascii="仿宋" w:hAnsi="仿宋" w:eastAsia="仿宋" w:cs="仿宋"/>
                <w:sz w:val="24"/>
                <w:szCs w:val="24"/>
                <w:lang w:val="en-US" w:eastAsia="zh-CN"/>
              </w:rPr>
              <w:t>3.智能化改造</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A38EB3E">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72FBDFB">
            <w:pPr>
              <w:rPr>
                <w:rFonts w:hint="eastAsia" w:ascii="仿宋" w:hAnsi="仿宋" w:eastAsia="仿宋" w:cs="仿宋"/>
                <w:sz w:val="24"/>
                <w:szCs w:val="24"/>
              </w:rPr>
            </w:pPr>
            <w:r>
              <w:rPr>
                <w:rFonts w:hint="eastAsia" w:ascii="仿宋" w:hAnsi="仿宋" w:eastAsia="仿宋" w:cs="仿宋"/>
                <w:sz w:val="24"/>
                <w:szCs w:val="24"/>
                <w:lang w:val="en-US" w:eastAsia="zh-CN"/>
              </w:rPr>
              <w:t>企业近两年实施数字化、智能化改造的得2分，建有能耗管理、安全生产、环境保护、设备管理、物资联储联备等模块的， 每实现一种应用，得0.4分，最高得2分。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CDEEE8C">
            <w:pPr>
              <w:rPr>
                <w:rFonts w:hint="eastAsia" w:ascii="仿宋" w:hAnsi="仿宋" w:eastAsia="仿宋" w:cs="仿宋"/>
                <w:sz w:val="24"/>
                <w:szCs w:val="24"/>
              </w:rPr>
            </w:pPr>
            <w:r>
              <w:rPr>
                <w:rFonts w:hint="eastAsia" w:ascii="仿宋" w:hAnsi="仿宋" w:eastAsia="仿宋" w:cs="仿宋"/>
                <w:sz w:val="24"/>
                <w:szCs w:val="24"/>
                <w:lang w:val="en-US" w:eastAsia="zh-CN"/>
              </w:rPr>
              <w:t>改造合同、发票等材料，系统截图</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1510D0F">
            <w:pPr>
              <w:rPr>
                <w:rFonts w:hint="eastAsia" w:ascii="仿宋" w:hAnsi="仿宋" w:eastAsia="仿宋" w:cs="仿宋"/>
                <w:sz w:val="24"/>
                <w:szCs w:val="24"/>
              </w:rPr>
            </w:pPr>
            <w:r>
              <w:rPr>
                <w:rFonts w:hint="eastAsia" w:ascii="仿宋" w:hAnsi="仿宋" w:eastAsia="仿宋" w:cs="仿宋"/>
                <w:sz w:val="24"/>
                <w:szCs w:val="24"/>
                <w:lang w:val="en-US" w:eastAsia="zh-CN"/>
              </w:rPr>
              <w:t>查阅资料和现场审核</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667F7BA">
            <w:pPr>
              <w:rPr>
                <w:rFonts w:hint="eastAsia" w:ascii="仿宋" w:hAnsi="仿宋" w:eastAsia="仿宋" w:cs="仿宋"/>
                <w:sz w:val="24"/>
                <w:szCs w:val="24"/>
              </w:rPr>
            </w:pPr>
          </w:p>
        </w:tc>
      </w:tr>
      <w:tr w14:paraId="38FF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trPr>
        <w:tc>
          <w:tcPr>
            <w:tcW w:w="1112" w:type="dxa"/>
            <w:vMerge w:val="restart"/>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37BD3CDA">
            <w:pPr>
              <w:ind w:left="0" w:leftChars="0" w:right="0" w:rightChars="0" w:firstLine="0" w:firstLineChars="0"/>
              <w:jc w:val="center"/>
              <w:rPr>
                <w:rFonts w:hint="eastAsia" w:ascii="仿宋" w:hAnsi="仿宋" w:eastAsia="仿宋" w:cs="仿宋"/>
                <w:sz w:val="24"/>
                <w:szCs w:val="24"/>
                <w:lang w:val="en-US" w:eastAsia="zh-CN"/>
              </w:rPr>
            </w:pPr>
          </w:p>
          <w:p w14:paraId="73297DB8">
            <w:pPr>
              <w:ind w:left="0" w:leftChars="0" w:right="0" w:rightChars="0" w:firstLine="0" w:firstLineChars="0"/>
              <w:jc w:val="center"/>
              <w:rPr>
                <w:rFonts w:hint="eastAsia" w:ascii="仿宋" w:hAnsi="仿宋" w:eastAsia="仿宋" w:cs="仿宋"/>
                <w:sz w:val="24"/>
                <w:szCs w:val="24"/>
                <w:lang w:val="en-US" w:eastAsia="zh-CN"/>
              </w:rPr>
            </w:pPr>
          </w:p>
          <w:p w14:paraId="4DDE1E44">
            <w:pPr>
              <w:ind w:left="0" w:leftChars="0" w:right="0" w:rightChars="0" w:firstLine="0" w:firstLineChars="0"/>
              <w:jc w:val="center"/>
              <w:rPr>
                <w:rFonts w:hint="eastAsia" w:ascii="仿宋" w:hAnsi="仿宋" w:eastAsia="仿宋" w:cs="仿宋"/>
                <w:sz w:val="24"/>
                <w:szCs w:val="24"/>
                <w:lang w:val="en-US" w:eastAsia="zh-CN"/>
              </w:rPr>
            </w:pPr>
          </w:p>
          <w:p w14:paraId="61ACD31B">
            <w:pPr>
              <w:ind w:left="0" w:leftChars="0" w:right="0" w:rightChars="0" w:firstLine="0" w:firstLineChars="0"/>
              <w:jc w:val="center"/>
              <w:rPr>
                <w:rFonts w:hint="eastAsia" w:ascii="仿宋" w:hAnsi="仿宋" w:eastAsia="仿宋" w:cs="仿宋"/>
                <w:sz w:val="24"/>
                <w:szCs w:val="24"/>
                <w:lang w:val="en-US" w:eastAsia="zh-CN"/>
              </w:rPr>
            </w:pPr>
          </w:p>
          <w:p w14:paraId="17DEED21">
            <w:pPr>
              <w:ind w:left="0" w:leftChars="0" w:right="0" w:rightChars="0" w:firstLine="0" w:firstLineChars="0"/>
              <w:jc w:val="center"/>
              <w:rPr>
                <w:rFonts w:hint="eastAsia" w:ascii="仿宋" w:hAnsi="仿宋" w:eastAsia="仿宋" w:cs="仿宋"/>
                <w:sz w:val="24"/>
                <w:szCs w:val="24"/>
                <w:lang w:val="en-US" w:eastAsia="zh-CN"/>
              </w:rPr>
            </w:pPr>
          </w:p>
          <w:p w14:paraId="74EE7AA6">
            <w:pPr>
              <w:ind w:left="0" w:leftChars="0" w:right="0" w:rightChars="0" w:firstLine="0" w:firstLineChars="0"/>
              <w:jc w:val="center"/>
              <w:rPr>
                <w:rFonts w:hint="eastAsia" w:ascii="仿宋" w:hAnsi="仿宋" w:eastAsia="仿宋" w:cs="仿宋"/>
                <w:sz w:val="24"/>
                <w:szCs w:val="24"/>
                <w:lang w:val="en-US" w:eastAsia="zh-CN"/>
              </w:rPr>
            </w:pPr>
          </w:p>
          <w:p w14:paraId="0CDE8CB4">
            <w:pPr>
              <w:ind w:left="0" w:leftChars="0" w:right="0" w:rightChars="0" w:firstLine="0" w:firstLineChars="0"/>
              <w:jc w:val="center"/>
              <w:rPr>
                <w:rFonts w:hint="eastAsia" w:ascii="仿宋" w:hAnsi="仿宋" w:eastAsia="仿宋" w:cs="仿宋"/>
                <w:sz w:val="24"/>
                <w:szCs w:val="24"/>
                <w:lang w:val="en-US" w:eastAsia="zh-CN"/>
              </w:rPr>
            </w:pPr>
          </w:p>
          <w:p w14:paraId="5BCDE9FD">
            <w:pPr>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创新发展 （15 分）</w:t>
            </w: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4B82B80">
            <w:pPr>
              <w:rPr>
                <w:rFonts w:hint="eastAsia" w:ascii="仿宋" w:hAnsi="仿宋" w:eastAsia="仿宋" w:cs="仿宋"/>
                <w:sz w:val="24"/>
                <w:szCs w:val="24"/>
              </w:rPr>
            </w:pPr>
            <w:r>
              <w:rPr>
                <w:rFonts w:hint="eastAsia" w:ascii="仿宋" w:hAnsi="仿宋" w:eastAsia="仿宋" w:cs="仿宋"/>
                <w:sz w:val="24"/>
                <w:szCs w:val="24"/>
                <w:lang w:val="en-US" w:eastAsia="zh-CN"/>
              </w:rPr>
              <w:t>1.研发投入</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59C49CF">
            <w:pP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8E33E40">
            <w:pPr>
              <w:rPr>
                <w:rFonts w:hint="eastAsia" w:ascii="仿宋" w:hAnsi="仿宋" w:eastAsia="仿宋" w:cs="仿宋"/>
                <w:sz w:val="24"/>
                <w:szCs w:val="24"/>
              </w:rPr>
            </w:pPr>
            <w:r>
              <w:rPr>
                <w:rFonts w:hint="eastAsia" w:ascii="仿宋" w:hAnsi="仿宋" w:eastAsia="仿宋" w:cs="仿宋"/>
                <w:sz w:val="24"/>
                <w:szCs w:val="24"/>
                <w:lang w:val="en-US" w:eastAsia="zh-CN"/>
              </w:rPr>
              <w:t>近三年研发总投入占销售收入比例达到 3%及以上得3分；达到2.5%以上但不足3%得2分。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634E43A">
            <w:pPr>
              <w:rPr>
                <w:rFonts w:hint="eastAsia" w:ascii="仿宋" w:hAnsi="仿宋" w:eastAsia="仿宋" w:cs="仿宋"/>
                <w:sz w:val="24"/>
                <w:szCs w:val="24"/>
              </w:rPr>
            </w:pPr>
            <w:r>
              <w:rPr>
                <w:rFonts w:hint="eastAsia" w:ascii="仿宋" w:hAnsi="仿宋" w:eastAsia="仿宋" w:cs="仿宋"/>
                <w:sz w:val="24"/>
                <w:szCs w:val="24"/>
                <w:lang w:val="en-US" w:eastAsia="zh-CN"/>
              </w:rPr>
              <w:t>评价年度会计报表（资产负 债表、现金流量表、损益表）</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9974B91">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6AF34C6">
            <w:pPr>
              <w:rPr>
                <w:rFonts w:hint="eastAsia" w:ascii="仿宋" w:hAnsi="仿宋" w:eastAsia="仿宋" w:cs="仿宋"/>
                <w:sz w:val="24"/>
                <w:szCs w:val="24"/>
              </w:rPr>
            </w:pPr>
          </w:p>
        </w:tc>
      </w:tr>
      <w:tr w14:paraId="1385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1"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8A9805B">
            <w:pPr>
              <w:ind w:left="0" w:leftChars="0" w:right="0" w:rightChars="0" w:firstLine="0" w:firstLineChars="0"/>
              <w:jc w:val="center"/>
              <w:rPr>
                <w:rFonts w:hint="eastAsia" w:ascii="仿宋" w:hAnsi="仿宋" w:eastAsia="仿宋" w:cs="仿宋"/>
                <w:sz w:val="24"/>
                <w:szCs w:val="24"/>
              </w:rPr>
            </w:pPr>
          </w:p>
        </w:tc>
        <w:tc>
          <w:tcPr>
            <w:tcW w:w="1665"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DB83BFB">
            <w:pPr>
              <w:rPr>
                <w:rFonts w:hint="eastAsia" w:ascii="仿宋" w:hAnsi="仿宋" w:eastAsia="仿宋" w:cs="仿宋"/>
                <w:sz w:val="24"/>
                <w:szCs w:val="24"/>
              </w:rPr>
            </w:pPr>
            <w:r>
              <w:rPr>
                <w:rFonts w:hint="eastAsia" w:ascii="仿宋" w:hAnsi="仿宋" w:eastAsia="仿宋" w:cs="仿宋"/>
                <w:sz w:val="24"/>
                <w:szCs w:val="24"/>
                <w:lang w:val="en-US" w:eastAsia="zh-CN"/>
              </w:rPr>
              <w:t>2.研发平台</w:t>
            </w:r>
          </w:p>
        </w:tc>
        <w:tc>
          <w:tcPr>
            <w:tcW w:w="682"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57845BA">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00A0117">
            <w:pPr>
              <w:rPr>
                <w:rFonts w:hint="eastAsia" w:ascii="仿宋" w:hAnsi="仿宋" w:eastAsia="仿宋" w:cs="仿宋"/>
                <w:sz w:val="24"/>
                <w:szCs w:val="24"/>
              </w:rPr>
            </w:pPr>
            <w:r>
              <w:rPr>
                <w:rFonts w:hint="eastAsia" w:ascii="仿宋" w:hAnsi="仿宋" w:eastAsia="仿宋" w:cs="仿宋"/>
                <w:sz w:val="24"/>
                <w:szCs w:val="24"/>
                <w:lang w:val="en-US" w:eastAsia="zh-CN"/>
              </w:rPr>
              <w:t>国家级企业技术中心、技术创新中心、工程技术 研究中心、工程研究中心、工程实验室、制造业创新中心，拥有其中1项及以上，得4分；省级企业技术中心、企业研究院、技术创新中心、重点实验室（工程技术研究中心）、工程实验室（工程研究中心）、制造业创新中心，拥有其中1项及以上，得2分。</w:t>
            </w:r>
          </w:p>
        </w:tc>
        <w:tc>
          <w:tcPr>
            <w:tcW w:w="332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2BBC021">
            <w:pPr>
              <w:rPr>
                <w:rFonts w:hint="eastAsia" w:ascii="仿宋" w:hAnsi="仿宋" w:eastAsia="仿宋" w:cs="仿宋"/>
                <w:sz w:val="24"/>
                <w:szCs w:val="24"/>
              </w:rPr>
            </w:pPr>
            <w:r>
              <w:rPr>
                <w:rFonts w:hint="eastAsia" w:ascii="仿宋" w:hAnsi="仿宋" w:eastAsia="仿宋" w:cs="仿宋"/>
                <w:sz w:val="24"/>
                <w:szCs w:val="24"/>
                <w:lang w:val="en-US" w:eastAsia="zh-CN"/>
              </w:rPr>
              <w:t>企业荣誉证书</w:t>
            </w:r>
          </w:p>
        </w:tc>
        <w:tc>
          <w:tcPr>
            <w:tcW w:w="1107"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29A6F50">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1C32FFF">
            <w:pPr>
              <w:rPr>
                <w:rFonts w:hint="eastAsia" w:ascii="仿宋" w:hAnsi="仿宋" w:eastAsia="仿宋" w:cs="仿宋"/>
                <w:sz w:val="24"/>
                <w:szCs w:val="24"/>
              </w:rPr>
            </w:pPr>
          </w:p>
        </w:tc>
      </w:tr>
      <w:tr w14:paraId="443D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00E50360">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D916237">
            <w:pPr>
              <w:rPr>
                <w:rFonts w:hint="eastAsia" w:ascii="仿宋" w:hAnsi="仿宋" w:eastAsia="仿宋" w:cs="仿宋"/>
                <w:sz w:val="24"/>
                <w:szCs w:val="24"/>
              </w:rPr>
            </w:pPr>
            <w:r>
              <w:rPr>
                <w:rFonts w:hint="eastAsia" w:ascii="仿宋" w:hAnsi="仿宋" w:eastAsia="仿宋" w:cs="仿宋"/>
                <w:sz w:val="24"/>
                <w:szCs w:val="24"/>
                <w:lang w:val="en-US" w:eastAsia="zh-CN"/>
              </w:rPr>
              <w:t>3.主导或参与标准</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9B51162">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9FEDF2C">
            <w:pPr>
              <w:rPr>
                <w:rFonts w:hint="eastAsia" w:ascii="仿宋" w:hAnsi="仿宋" w:eastAsia="仿宋" w:cs="仿宋"/>
                <w:sz w:val="24"/>
                <w:szCs w:val="24"/>
              </w:rPr>
            </w:pPr>
            <w:r>
              <w:rPr>
                <w:rFonts w:hint="eastAsia" w:ascii="仿宋" w:hAnsi="仿宋" w:eastAsia="仿宋" w:cs="仿宋"/>
                <w:sz w:val="24"/>
                <w:szCs w:val="24"/>
                <w:lang w:val="en-US" w:eastAsia="zh-CN"/>
              </w:rPr>
              <w:t>主导或参与国家/行业/河北制造标准的，每项标准得2分，最高得4分。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E827709">
            <w:pPr>
              <w:rPr>
                <w:rFonts w:hint="eastAsia" w:ascii="仿宋" w:hAnsi="仿宋" w:eastAsia="仿宋" w:cs="仿宋"/>
                <w:sz w:val="24"/>
                <w:szCs w:val="24"/>
              </w:rPr>
            </w:pPr>
            <w:r>
              <w:rPr>
                <w:rFonts w:hint="eastAsia" w:ascii="仿宋" w:hAnsi="仿宋" w:eastAsia="仿宋" w:cs="仿宋"/>
                <w:sz w:val="24"/>
                <w:szCs w:val="24"/>
                <w:lang w:val="en-US" w:eastAsia="zh-CN"/>
              </w:rPr>
              <w:t>标准清单</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BFDC140">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F26751D">
            <w:pPr>
              <w:rPr>
                <w:rFonts w:hint="eastAsia" w:ascii="仿宋" w:hAnsi="仿宋" w:eastAsia="仿宋" w:cs="仿宋"/>
                <w:sz w:val="24"/>
                <w:szCs w:val="24"/>
              </w:rPr>
            </w:pPr>
          </w:p>
        </w:tc>
      </w:tr>
      <w:tr w14:paraId="3FB3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9AE8DBB">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E346106">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86DA8DC">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13DD5B0">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C34D49A">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C691EAF">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126DC3DB">
            <w:pPr>
              <w:rPr>
                <w:rFonts w:hint="eastAsia" w:ascii="仿宋" w:hAnsi="仿宋" w:eastAsia="仿宋" w:cs="仿宋"/>
                <w:sz w:val="24"/>
                <w:szCs w:val="24"/>
              </w:rPr>
            </w:pPr>
          </w:p>
        </w:tc>
      </w:tr>
      <w:tr w14:paraId="21A4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491FDAFF">
            <w:pPr>
              <w:ind w:left="0" w:leftChars="0" w:right="0" w:rightChars="0" w:firstLine="0" w:firstLineChars="0"/>
              <w:jc w:val="center"/>
              <w:rPr>
                <w:rFonts w:hint="eastAsia" w:ascii="仿宋" w:hAnsi="仿宋" w:eastAsia="仿宋" w:cs="仿宋"/>
                <w:sz w:val="24"/>
                <w:szCs w:val="24"/>
              </w:rPr>
            </w:pPr>
          </w:p>
        </w:tc>
        <w:tc>
          <w:tcPr>
            <w:tcW w:w="1665"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47B049B">
            <w:pPr>
              <w:rPr>
                <w:rFonts w:hint="eastAsia" w:ascii="仿宋" w:hAnsi="仿宋" w:eastAsia="仿宋" w:cs="仿宋"/>
                <w:sz w:val="24"/>
                <w:szCs w:val="24"/>
              </w:rPr>
            </w:pPr>
            <w:r>
              <w:rPr>
                <w:rFonts w:hint="eastAsia" w:ascii="仿宋" w:hAnsi="仿宋" w:eastAsia="仿宋" w:cs="仿宋"/>
                <w:sz w:val="24"/>
                <w:szCs w:val="24"/>
                <w:lang w:val="en-US" w:eastAsia="zh-CN"/>
              </w:rPr>
              <w:t>4.行业地位</w:t>
            </w:r>
          </w:p>
        </w:tc>
        <w:tc>
          <w:tcPr>
            <w:tcW w:w="682"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BF43757">
            <w:pP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4894"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BA35711">
            <w:pPr>
              <w:rPr>
                <w:rFonts w:hint="eastAsia" w:ascii="仿宋" w:hAnsi="仿宋" w:eastAsia="仿宋" w:cs="仿宋"/>
                <w:sz w:val="24"/>
                <w:szCs w:val="24"/>
              </w:rPr>
            </w:pPr>
            <w:r>
              <w:rPr>
                <w:rFonts w:hint="eastAsia" w:ascii="仿宋" w:hAnsi="仿宋" w:eastAsia="仿宋" w:cs="仿宋"/>
                <w:sz w:val="24"/>
                <w:szCs w:val="24"/>
                <w:lang w:val="en-US" w:eastAsia="zh-CN"/>
              </w:rPr>
              <w:t>企业入选“重点小巨人”企业、国家级单项冠军企业和链主企业，得4分；入选“小巨人”企业、省级单项冠军、省级“专精特新”示范企业得2分；省级“专精特新”中小企业企业得1分。</w:t>
            </w:r>
          </w:p>
        </w:tc>
        <w:tc>
          <w:tcPr>
            <w:tcW w:w="332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16A405C">
            <w:pPr>
              <w:rPr>
                <w:rFonts w:hint="eastAsia" w:ascii="仿宋" w:hAnsi="仿宋" w:eastAsia="仿宋" w:cs="仿宋"/>
                <w:sz w:val="24"/>
                <w:szCs w:val="24"/>
              </w:rPr>
            </w:pPr>
            <w:r>
              <w:rPr>
                <w:rFonts w:hint="eastAsia" w:ascii="仿宋" w:hAnsi="仿宋" w:eastAsia="仿宋" w:cs="仿宋"/>
                <w:sz w:val="24"/>
                <w:szCs w:val="24"/>
                <w:lang w:val="en-US" w:eastAsia="zh-CN"/>
              </w:rPr>
              <w:t>入选的相关名单或文件</w:t>
            </w:r>
          </w:p>
        </w:tc>
        <w:tc>
          <w:tcPr>
            <w:tcW w:w="1107"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08D79760">
            <w:pPr>
              <w:rPr>
                <w:rFonts w:hint="eastAsia" w:ascii="仿宋" w:hAnsi="仿宋" w:eastAsia="仿宋" w:cs="仿宋"/>
                <w:sz w:val="24"/>
                <w:szCs w:val="24"/>
              </w:rPr>
            </w:pPr>
            <w:r>
              <w:rPr>
                <w:rFonts w:hint="eastAsia" w:ascii="仿宋" w:hAnsi="仿宋" w:eastAsia="仿宋" w:cs="仿宋"/>
                <w:sz w:val="24"/>
                <w:szCs w:val="24"/>
                <w:lang w:val="en-US" w:eastAsia="zh-CN"/>
              </w:rPr>
              <w:t>查阅资料</w:t>
            </w:r>
          </w:p>
        </w:tc>
        <w:tc>
          <w:tcPr>
            <w:tcW w:w="773" w:type="dxa"/>
            <w:vMerge w:val="restart"/>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2CDC8FC">
            <w:pPr>
              <w:rPr>
                <w:rFonts w:hint="eastAsia" w:ascii="仿宋" w:hAnsi="仿宋" w:eastAsia="仿宋" w:cs="仿宋"/>
                <w:sz w:val="24"/>
                <w:szCs w:val="24"/>
              </w:rPr>
            </w:pPr>
          </w:p>
        </w:tc>
      </w:tr>
      <w:tr w14:paraId="780F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12" w:type="dxa"/>
            <w:vMerge w:val="continue"/>
            <w:tcBorders>
              <w:top w:val="nil"/>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14:paraId="5765D346">
            <w:pPr>
              <w:ind w:left="0" w:leftChars="0" w:right="0" w:rightChars="0" w:firstLine="0" w:firstLineChars="0"/>
              <w:jc w:val="center"/>
              <w:rPr>
                <w:rFonts w:hint="eastAsia" w:ascii="仿宋" w:hAnsi="仿宋" w:eastAsia="仿宋" w:cs="仿宋"/>
                <w:sz w:val="24"/>
                <w:szCs w:val="24"/>
              </w:rPr>
            </w:pPr>
          </w:p>
        </w:tc>
        <w:tc>
          <w:tcPr>
            <w:tcW w:w="1665"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2E5E038F">
            <w:pPr>
              <w:rPr>
                <w:rFonts w:hint="eastAsia" w:ascii="仿宋" w:hAnsi="仿宋" w:eastAsia="仿宋" w:cs="仿宋"/>
                <w:sz w:val="24"/>
                <w:szCs w:val="24"/>
              </w:rPr>
            </w:pPr>
          </w:p>
        </w:tc>
        <w:tc>
          <w:tcPr>
            <w:tcW w:w="682"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64FDEA55">
            <w:pPr>
              <w:rPr>
                <w:rFonts w:hint="eastAsia" w:ascii="仿宋" w:hAnsi="仿宋" w:eastAsia="仿宋" w:cs="仿宋"/>
                <w:sz w:val="24"/>
                <w:szCs w:val="24"/>
              </w:rPr>
            </w:pPr>
          </w:p>
        </w:tc>
        <w:tc>
          <w:tcPr>
            <w:tcW w:w="4894"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59F750F6">
            <w:pPr>
              <w:rPr>
                <w:rFonts w:hint="eastAsia" w:ascii="仿宋" w:hAnsi="仿宋" w:eastAsia="仿宋" w:cs="仿宋"/>
                <w:sz w:val="24"/>
                <w:szCs w:val="24"/>
              </w:rPr>
            </w:pPr>
          </w:p>
        </w:tc>
        <w:tc>
          <w:tcPr>
            <w:tcW w:w="332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3F71D659">
            <w:pPr>
              <w:rPr>
                <w:rFonts w:hint="eastAsia" w:ascii="仿宋" w:hAnsi="仿宋" w:eastAsia="仿宋" w:cs="仿宋"/>
                <w:sz w:val="24"/>
                <w:szCs w:val="24"/>
              </w:rPr>
            </w:pPr>
          </w:p>
        </w:tc>
        <w:tc>
          <w:tcPr>
            <w:tcW w:w="1107"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7FD762D0">
            <w:pPr>
              <w:rPr>
                <w:rFonts w:hint="eastAsia" w:ascii="仿宋" w:hAnsi="仿宋" w:eastAsia="仿宋" w:cs="仿宋"/>
                <w:sz w:val="24"/>
                <w:szCs w:val="24"/>
              </w:rPr>
            </w:pPr>
          </w:p>
        </w:tc>
        <w:tc>
          <w:tcPr>
            <w:tcW w:w="773" w:type="dxa"/>
            <w:vMerge w:val="continue"/>
            <w:tcBorders>
              <w:top w:val="nil"/>
              <w:left w:val="nil"/>
              <w:bottom w:val="single" w:color="000000" w:sz="12" w:space="0"/>
              <w:right w:val="single" w:color="000000" w:sz="12" w:space="0"/>
            </w:tcBorders>
            <w:shd w:val="clear" w:color="auto" w:fill="auto"/>
            <w:tcMar>
              <w:top w:w="12" w:type="dxa"/>
              <w:left w:w="12" w:type="dxa"/>
              <w:right w:w="12" w:type="dxa"/>
            </w:tcMar>
            <w:vAlign w:val="center"/>
          </w:tcPr>
          <w:p w14:paraId="44C295F7">
            <w:pPr>
              <w:rPr>
                <w:rFonts w:hint="eastAsia" w:ascii="仿宋" w:hAnsi="仿宋" w:eastAsia="仿宋" w:cs="仿宋"/>
                <w:sz w:val="24"/>
                <w:szCs w:val="24"/>
              </w:rPr>
            </w:pPr>
          </w:p>
        </w:tc>
      </w:tr>
    </w:tbl>
    <w:p w14:paraId="102FADF2"/>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7BA880-6151-45CF-A325-08C3D4AAFF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22A5B4E7-2EC1-4CB1-BBEE-03F250E49055}"/>
  </w:font>
  <w:font w:name="仿宋_GB2312">
    <w:panose1 w:val="02010609030101010101"/>
    <w:charset w:val="86"/>
    <w:family w:val="modern"/>
    <w:pitch w:val="default"/>
    <w:sig w:usb0="00000001" w:usb1="080E0000" w:usb2="00000000" w:usb3="00000000" w:csb0="00040000" w:csb1="00000000"/>
    <w:embedRegular r:id="rId3" w:fontKey="{01A778E2-589E-45B9-84B0-302115F8CCAC}"/>
  </w:font>
  <w:font w:name="仿宋">
    <w:panose1 w:val="02010609060101010101"/>
    <w:charset w:val="86"/>
    <w:family w:val="auto"/>
    <w:pitch w:val="default"/>
    <w:sig w:usb0="800002BF" w:usb1="38CF7CFA" w:usb2="00000016" w:usb3="00000000" w:csb0="00040001" w:csb1="00000000"/>
    <w:embedRegular r:id="rId4" w:fontKey="{F3C36520-3110-4FD7-BF5F-FE02B11DEA7B}"/>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188A8F4C-CD52-448B-8C04-90AA4E663C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7B8E">
    <w:pPr>
      <w:pStyle w:val="4"/>
      <w:ind w:firstLine="640"/>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4F0897D">
                          <w:pPr>
                            <w:pStyle w:val="4"/>
                            <w:ind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24F0897D">
                    <w:pPr>
                      <w:pStyle w:val="4"/>
                      <w:ind w:firstLine="64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txbxContent>
              </v:textbox>
            </v:shape>
          </w:pict>
        </mc:Fallback>
      </mc:AlternateContent>
    </w:r>
  </w:p>
  <w:p w14:paraId="66B409E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B687E">
    <w:pPr>
      <w:pStyle w:val="5"/>
      <w:pBdr>
        <w:bottom w:val="none" w:color="auto" w:sz="0" w:space="1"/>
      </w:pBdr>
      <w:tabs>
        <w:tab w:val="left" w:pos="5255"/>
      </w:tabs>
      <w:ind w:firstLine="360"/>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25854"/>
    <w:multiLevelType w:val="multilevel"/>
    <w:tmpl w:val="72B25854"/>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OTkwYTg5YzlkMjNmYzFhZTkxZDYwYmZjMzBjODQifQ=="/>
  </w:docVars>
  <w:rsids>
    <w:rsidRoot w:val="42457589"/>
    <w:rsid w:val="02825978"/>
    <w:rsid w:val="046135FD"/>
    <w:rsid w:val="07A81190"/>
    <w:rsid w:val="08812056"/>
    <w:rsid w:val="09E14A3F"/>
    <w:rsid w:val="0E5444BE"/>
    <w:rsid w:val="16622E67"/>
    <w:rsid w:val="16C07869"/>
    <w:rsid w:val="1A5D48C5"/>
    <w:rsid w:val="1ADE6BB1"/>
    <w:rsid w:val="24DC02F5"/>
    <w:rsid w:val="30231864"/>
    <w:rsid w:val="33D56711"/>
    <w:rsid w:val="3B6260FC"/>
    <w:rsid w:val="3B765F9D"/>
    <w:rsid w:val="42457589"/>
    <w:rsid w:val="4DA00401"/>
    <w:rsid w:val="4DBE1C1A"/>
    <w:rsid w:val="4E4C37EB"/>
    <w:rsid w:val="50CC0C62"/>
    <w:rsid w:val="54612B0D"/>
    <w:rsid w:val="56AA1975"/>
    <w:rsid w:val="56DE5DD2"/>
    <w:rsid w:val="596903A2"/>
    <w:rsid w:val="61E07748"/>
    <w:rsid w:val="65D665BD"/>
    <w:rsid w:val="687A2652"/>
    <w:rsid w:val="6D272C20"/>
    <w:rsid w:val="6DE20577"/>
    <w:rsid w:val="719E749A"/>
    <w:rsid w:val="71CD1B45"/>
    <w:rsid w:val="755767E1"/>
    <w:rsid w:val="7A0B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00" w:lineRule="exact"/>
      <w:jc w:val="center"/>
      <w:outlineLvl w:val="0"/>
    </w:pPr>
    <w:rPr>
      <w:rFonts w:ascii="等线" w:hAnsi="等线" w:eastAsia="方正小标宋_GBK" w:cs="宋体"/>
      <w:kern w:val="44"/>
      <w:sz w:val="44"/>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cs="Times New Roman"/>
      <w:b/>
      <w:bCs/>
    </w:rPr>
  </w:style>
  <w:style w:type="paragraph" w:customStyle="1" w:styleId="9">
    <w:name w:val="toa heading1"/>
    <w:basedOn w:val="1"/>
    <w:next w:val="1"/>
    <w:qFormat/>
    <w:uiPriority w:val="0"/>
    <w:pPr>
      <w:spacing w:before="120" w:beforeLines="0" w:beforeAutospacing="0"/>
    </w:pPr>
    <w:rPr>
      <w:rFonts w:ascii="Arial" w:hAnsi="Arial" w:eastAsia="宋体" w:cs="Times New Roman"/>
      <w:sz w:val="24"/>
    </w:rPr>
  </w:style>
  <w:style w:type="paragraph" w:styleId="10">
    <w:name w:val="List Paragraph"/>
    <w:basedOn w:val="1"/>
    <w:qFormat/>
    <w:uiPriority w:val="34"/>
    <w:pPr>
      <w:ind w:firstLine="420" w:firstLineChars="200"/>
    </w:pPr>
    <w:rPr>
      <w:rFonts w:ascii="等线" w:hAnsi="等线" w:eastAsia="等线"/>
      <w:sz w:val="21"/>
      <w:szCs w:val="22"/>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7079</Words>
  <Characters>7277</Characters>
  <Lines>0</Lines>
  <Paragraphs>0</Paragraphs>
  <TotalTime>23</TotalTime>
  <ScaleCrop>false</ScaleCrop>
  <LinksUpToDate>false</LinksUpToDate>
  <CharactersWithSpaces>7551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2021-09-29T07:38:00Z</dcterms:created>
  <dc:creator>芳</dc:creator>
  <cp:lastModifiedBy>毕远利</cp:lastModifiedBy>
  <cp:lastPrinted>2022-06-29T08:40:00Z</cp:lastPrinted>
  <dcterms:modified xsi:type="dcterms:W3CDTF">2025-01-16T02:48:51Z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82C134EFBB36482F86E79CE9AD89BE72_13</vt:lpwstr>
  </property>
  <property fmtid="{D5CDD505-2E9C-101B-9397-08002B2CF9AE}" pid="4" name="KSOTemplateDocerSaveRecord">
    <vt:lpwstr>eyJoZGlkIjoiYTQyMGI1YTBlOGQ2YTI3ZTBjNGE4MGRhNTQ4NzVjMDYiLCJ1c2VySWQiOiI0NDA0NzU2OTUifQ==</vt:lpwstr>
  </property>
</Properties>
</file>